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60C2EA" w14:textId="77777777" w:rsidR="00421369" w:rsidRPr="00F26A96" w:rsidRDefault="00421369" w:rsidP="00CA6982">
      <w:r w:rsidRPr="00F26A96">
        <w:t xml:space="preserve">Tanya </w:t>
      </w:r>
      <w:proofErr w:type="spellStart"/>
      <w:r w:rsidRPr="00F26A96">
        <w:t>Agathocleous</w:t>
      </w:r>
      <w:proofErr w:type="spellEnd"/>
    </w:p>
    <w:p w14:paraId="77F1F0E6" w14:textId="6C9E0ECD" w:rsidR="00580417" w:rsidRPr="00F26A96" w:rsidRDefault="00045EA3" w:rsidP="00CA6982">
      <w:r w:rsidRPr="00F26A96">
        <w:t>Spring 202</w:t>
      </w:r>
      <w:r w:rsidR="00CD00FD" w:rsidRPr="00F26A96">
        <w:t>1</w:t>
      </w:r>
    </w:p>
    <w:p w14:paraId="19F6DA18" w14:textId="0DB66832" w:rsidR="00580417" w:rsidRPr="00F26A96" w:rsidRDefault="007A555D" w:rsidP="00CA6982">
      <w:r w:rsidRPr="00F26A96">
        <w:t>ENG 32259/WGS 3001G-01</w:t>
      </w:r>
    </w:p>
    <w:p w14:paraId="39EADE1E" w14:textId="7025D6B6" w:rsidR="00580417" w:rsidRPr="00F26A96" w:rsidRDefault="00045EA3" w:rsidP="00CA6982">
      <w:r w:rsidRPr="00F26A96">
        <w:t xml:space="preserve">M/Th 1:10pm – </w:t>
      </w:r>
      <w:r w:rsidR="00305934" w:rsidRPr="00F26A96">
        <w:t>2:25</w:t>
      </w:r>
      <w:r w:rsidR="00580417" w:rsidRPr="00F26A96">
        <w:t>pm</w:t>
      </w:r>
    </w:p>
    <w:p w14:paraId="3D47D7DD" w14:textId="77777777" w:rsidR="00CA6982" w:rsidRPr="00F26A96" w:rsidRDefault="00CD00FD" w:rsidP="00CA6982">
      <w:r w:rsidRPr="00F26A96">
        <w:t>Online</w:t>
      </w:r>
    </w:p>
    <w:p w14:paraId="45748173" w14:textId="6393EF15" w:rsidR="007A555D" w:rsidRPr="00F26A96" w:rsidRDefault="007A555D" w:rsidP="00CA6982">
      <w:pPr>
        <w:sectPr w:rsidR="007A555D" w:rsidRPr="00F26A96" w:rsidSect="00CA6982">
          <w:pgSz w:w="12240" w:h="15840"/>
          <w:pgMar w:top="1440" w:right="1440" w:bottom="1440" w:left="1440" w:header="720" w:footer="720" w:gutter="0"/>
          <w:cols w:space="720"/>
          <w:docGrid w:linePitch="360"/>
        </w:sectPr>
      </w:pPr>
    </w:p>
    <w:p w14:paraId="2B0D1E59" w14:textId="77777777" w:rsidR="00BE081B" w:rsidRPr="00F26A96" w:rsidRDefault="00BE081B" w:rsidP="00CD27CA"/>
    <w:p w14:paraId="108F060C" w14:textId="77777777" w:rsidR="007A555D" w:rsidRPr="00F26A96" w:rsidRDefault="007A555D" w:rsidP="007A555D">
      <w:pPr>
        <w:jc w:val="center"/>
        <w:rPr>
          <w:b/>
          <w:bCs/>
          <w:color w:val="000000"/>
        </w:rPr>
      </w:pPr>
      <w:r w:rsidRPr="00F26A96">
        <w:rPr>
          <w:b/>
          <w:bCs/>
          <w:color w:val="000000"/>
        </w:rPr>
        <w:t>Decolonizing Gender between Text and Image</w:t>
      </w:r>
    </w:p>
    <w:p w14:paraId="59E7AB23" w14:textId="77777777" w:rsidR="007A555D" w:rsidRPr="00F26A96" w:rsidRDefault="007A555D" w:rsidP="007A555D">
      <w:pPr>
        <w:jc w:val="center"/>
      </w:pPr>
      <w:r w:rsidRPr="00F26A96">
        <w:rPr>
          <w:noProof/>
        </w:rPr>
        <mc:AlternateContent>
          <mc:Choice Requires="wps">
            <w:drawing>
              <wp:anchor distT="0" distB="0" distL="114300" distR="114300" simplePos="0" relativeHeight="251659264" behindDoc="0" locked="0" layoutInCell="1" allowOverlap="1" wp14:anchorId="0CD70CDB" wp14:editId="3114DF03">
                <wp:simplePos x="0" y="0"/>
                <wp:positionH relativeFrom="column">
                  <wp:posOffset>939165</wp:posOffset>
                </wp:positionH>
                <wp:positionV relativeFrom="paragraph">
                  <wp:posOffset>147955</wp:posOffset>
                </wp:positionV>
                <wp:extent cx="4225290" cy="361569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4225290" cy="36156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41366F9" w14:textId="77777777" w:rsidR="007A555D" w:rsidRDefault="007A555D" w:rsidP="007A555D">
                            <w:r>
                              <w:rPr>
                                <w:noProof/>
                              </w:rPr>
                              <w:drawing>
                                <wp:inline distT="0" distB="0" distL="0" distR="0" wp14:anchorId="3B7BAB49" wp14:editId="1266E5EA">
                                  <wp:extent cx="4004734" cy="3507016"/>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TRA_0.jpg"/>
                                          <pic:cNvPicPr/>
                                        </pic:nvPicPr>
                                        <pic:blipFill>
                                          <a:blip r:embed="rId8">
                                            <a:extLst>
                                              <a:ext uri="{28A0092B-C50C-407E-A947-70E740481C1C}">
                                                <a14:useLocalDpi xmlns:a14="http://schemas.microsoft.com/office/drawing/2010/main" val="0"/>
                                              </a:ext>
                                            </a:extLst>
                                          </a:blip>
                                          <a:stretch>
                                            <a:fillRect/>
                                          </a:stretch>
                                        </pic:blipFill>
                                        <pic:spPr>
                                          <a:xfrm>
                                            <a:off x="0" y="0"/>
                                            <a:ext cx="4004734" cy="350701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70CDB" id="_x0000_t202" coordsize="21600,21600" o:spt="202" path="m,l,21600r21600,l21600,xe">
                <v:stroke joinstyle="miter"/>
                <v:path gradientshapeok="t" o:connecttype="rect"/>
              </v:shapetype>
              <v:shape id="Text Box 6" o:spid="_x0000_s1026" type="#_x0000_t202" style="position:absolute;left:0;text-align:left;margin-left:73.95pt;margin-top:11.65pt;width:332.7pt;height:284.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" filled="f" stroked="f">
                <v:textbox>
                  <w:txbxContent>
                    <w:p w14:paraId="341366F9" w14:textId="77777777" w:rsidR="007A555D" w:rsidRDefault="007A555D" w:rsidP="007A555D">
                      <w:r>
                        <w:rPr>
                          <w:noProof/>
                        </w:rPr>
                        <w:drawing>
                          <wp:inline distT="0" distB="0" distL="0" distR="0" wp14:anchorId="3B7BAB49" wp14:editId="1266E5EA">
                            <wp:extent cx="4004734" cy="3507016"/>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TRA_0.jpg"/>
                                    <pic:cNvPicPr/>
                                  </pic:nvPicPr>
                                  <pic:blipFill>
                                    <a:blip r:embed="rId9">
                                      <a:extLst>
                                        <a:ext uri="{28A0092B-C50C-407E-A947-70E740481C1C}">
                                          <a14:useLocalDpi xmlns:a14="http://schemas.microsoft.com/office/drawing/2010/main" val="0"/>
                                        </a:ext>
                                      </a:extLst>
                                    </a:blip>
                                    <a:stretch>
                                      <a:fillRect/>
                                    </a:stretch>
                                  </pic:blipFill>
                                  <pic:spPr>
                                    <a:xfrm>
                                      <a:off x="0" y="0"/>
                                      <a:ext cx="4004734" cy="3507016"/>
                                    </a:xfrm>
                                    <a:prstGeom prst="rect">
                                      <a:avLst/>
                                    </a:prstGeom>
                                  </pic:spPr>
                                </pic:pic>
                              </a:graphicData>
                            </a:graphic>
                          </wp:inline>
                        </w:drawing>
                      </w:r>
                    </w:p>
                  </w:txbxContent>
                </v:textbox>
                <w10:wrap type="square"/>
              </v:shape>
            </w:pict>
          </mc:Fallback>
        </mc:AlternateContent>
      </w:r>
    </w:p>
    <w:p w14:paraId="279D4112" w14:textId="77777777" w:rsidR="007A555D" w:rsidRPr="00F26A96" w:rsidRDefault="007A555D" w:rsidP="007A555D"/>
    <w:p w14:paraId="56D623D5" w14:textId="77777777" w:rsidR="007A555D" w:rsidRPr="00F26A96" w:rsidRDefault="007A555D" w:rsidP="007A555D"/>
    <w:p w14:paraId="7029897A" w14:textId="77777777" w:rsidR="007A555D" w:rsidRPr="00F26A96" w:rsidRDefault="007A555D" w:rsidP="007A555D"/>
    <w:p w14:paraId="048C0B21" w14:textId="77777777" w:rsidR="007A555D" w:rsidRPr="00F26A96" w:rsidRDefault="007A555D" w:rsidP="007A555D"/>
    <w:p w14:paraId="0B93A392" w14:textId="77777777" w:rsidR="007A555D" w:rsidRPr="00F26A96" w:rsidRDefault="007A555D" w:rsidP="007A555D"/>
    <w:p w14:paraId="39F6BC74" w14:textId="77777777" w:rsidR="007A555D" w:rsidRPr="00F26A96" w:rsidRDefault="007A555D" w:rsidP="007A555D"/>
    <w:p w14:paraId="49A8929F" w14:textId="77777777" w:rsidR="007A555D" w:rsidRPr="00F26A96" w:rsidRDefault="007A555D" w:rsidP="007A555D"/>
    <w:p w14:paraId="630DA77D" w14:textId="77777777" w:rsidR="007A555D" w:rsidRPr="00F26A96" w:rsidRDefault="007A555D" w:rsidP="007A555D"/>
    <w:p w14:paraId="1DDF5C6D" w14:textId="77777777" w:rsidR="007A555D" w:rsidRPr="00F26A96" w:rsidRDefault="007A555D" w:rsidP="007A555D"/>
    <w:p w14:paraId="1CE9784C" w14:textId="77777777" w:rsidR="007A555D" w:rsidRPr="00F26A96" w:rsidRDefault="007A555D" w:rsidP="007A555D"/>
    <w:p w14:paraId="43B8C603" w14:textId="77777777" w:rsidR="007A555D" w:rsidRPr="00F26A96" w:rsidRDefault="007A555D" w:rsidP="007A555D"/>
    <w:p w14:paraId="22914918" w14:textId="77777777" w:rsidR="007A555D" w:rsidRPr="00F26A96" w:rsidRDefault="007A555D" w:rsidP="007A555D"/>
    <w:p w14:paraId="3AADD5B1" w14:textId="77777777" w:rsidR="007A555D" w:rsidRPr="00F26A96" w:rsidRDefault="007A555D" w:rsidP="007A555D"/>
    <w:p w14:paraId="39EBB514" w14:textId="77777777" w:rsidR="007A555D" w:rsidRPr="00F26A96" w:rsidRDefault="007A555D" w:rsidP="007A555D"/>
    <w:p w14:paraId="228E8893" w14:textId="77777777" w:rsidR="007A555D" w:rsidRPr="00F26A96" w:rsidRDefault="007A555D" w:rsidP="007A555D"/>
    <w:p w14:paraId="511A2DBE" w14:textId="77777777" w:rsidR="007A555D" w:rsidRPr="00F26A96" w:rsidRDefault="007A555D" w:rsidP="007A555D"/>
    <w:p w14:paraId="7459B0A8" w14:textId="77777777" w:rsidR="007A555D" w:rsidRPr="00F26A96" w:rsidRDefault="007A555D" w:rsidP="007A555D"/>
    <w:p w14:paraId="2FDB06AE" w14:textId="77777777" w:rsidR="007A555D" w:rsidRPr="00F26A96" w:rsidRDefault="007A555D" w:rsidP="007A555D"/>
    <w:p w14:paraId="009C1F8D" w14:textId="77777777" w:rsidR="007A555D" w:rsidRPr="00F26A96" w:rsidRDefault="007A555D" w:rsidP="007A555D"/>
    <w:p w14:paraId="00730BA4" w14:textId="77777777" w:rsidR="007A555D" w:rsidRPr="00F26A96" w:rsidRDefault="007A555D" w:rsidP="007A555D"/>
    <w:p w14:paraId="7BF5C284" w14:textId="77777777" w:rsidR="007A555D" w:rsidRPr="00F26A96" w:rsidRDefault="007A555D" w:rsidP="007A555D">
      <w:pPr>
        <w:rPr>
          <w:b/>
          <w:bCs/>
          <w:color w:val="000000"/>
        </w:rPr>
      </w:pPr>
    </w:p>
    <w:p w14:paraId="5E333C69" w14:textId="14A15B6E" w:rsidR="00711C09" w:rsidRDefault="007A555D" w:rsidP="00B477EF">
      <w:pPr>
        <w:rPr>
          <w:bCs/>
          <w:color w:val="000000"/>
        </w:rPr>
      </w:pPr>
      <w:r w:rsidRPr="00F26A96">
        <w:rPr>
          <w:bCs/>
          <w:color w:val="000000"/>
        </w:rPr>
        <w:t xml:space="preserve">The politics of colonial resistance and egalitarian feminism arose alongside each other and share an overlapping history and vocabulary. The notion of liberation is central to both and in its service the two movements have intersected, interrupted, aided and undermined each other. As feminist postcolonial theorists such as Lila Abu-Lughod and Gayatri Spivak have argued, colonialism has instrumentalized feminism and vice versa. This course analyzes the historical intersection of feminism and anti-colonialism through the relationship between image and text, with close attention to phenomena such as harem photography, political cartoons, photo albums, and instances of Third Cinema. The class is aimed at students who seek to deepen their theoretical knowledge of postcolonial and feminist theory and develop new frameworks for analyzing the relationship between image and text. Alongside feminist and postcolonial theoretical texts, we will read biographical works such as </w:t>
      </w:r>
      <w:r w:rsidRPr="00F26A96">
        <w:rPr>
          <w:bCs/>
          <w:i/>
          <w:iCs/>
          <w:color w:val="000000"/>
        </w:rPr>
        <w:t>Imperial Intimacies</w:t>
      </w:r>
      <w:r w:rsidRPr="00F26A96">
        <w:rPr>
          <w:bCs/>
          <w:color w:val="000000"/>
        </w:rPr>
        <w:t xml:space="preserve">, poems, short stories (such as “Sultana’s Dream”) and novels such as </w:t>
      </w:r>
      <w:r w:rsidRPr="00F26A96">
        <w:rPr>
          <w:bCs/>
          <w:i/>
          <w:iCs/>
          <w:color w:val="000000"/>
        </w:rPr>
        <w:t>Jane Eyre</w:t>
      </w:r>
      <w:r w:rsidRPr="00F26A96">
        <w:rPr>
          <w:bCs/>
          <w:color w:val="000000"/>
        </w:rPr>
        <w:t xml:space="preserve">, </w:t>
      </w:r>
      <w:r w:rsidRPr="00F26A96">
        <w:rPr>
          <w:bCs/>
          <w:i/>
          <w:iCs/>
          <w:color w:val="000000"/>
        </w:rPr>
        <w:t>Wide Sargasso Sea,</w:t>
      </w:r>
      <w:r w:rsidRPr="00F26A96">
        <w:rPr>
          <w:bCs/>
          <w:color w:val="000000"/>
        </w:rPr>
        <w:t xml:space="preserve"> </w:t>
      </w:r>
      <w:r w:rsidRPr="00F26A96">
        <w:rPr>
          <w:bCs/>
          <w:i/>
          <w:iCs/>
          <w:color w:val="000000"/>
        </w:rPr>
        <w:t>Lucy</w:t>
      </w:r>
      <w:r w:rsidRPr="00F26A96">
        <w:rPr>
          <w:bCs/>
          <w:color w:val="000000"/>
        </w:rPr>
        <w:t xml:space="preserve">, </w:t>
      </w:r>
      <w:r w:rsidRPr="00F26A96">
        <w:rPr>
          <w:bCs/>
          <w:i/>
          <w:iCs/>
          <w:color w:val="000000"/>
        </w:rPr>
        <w:t>Persepolis</w:t>
      </w:r>
      <w:r w:rsidRPr="00F26A96">
        <w:rPr>
          <w:bCs/>
          <w:color w:val="000000"/>
        </w:rPr>
        <w:t xml:space="preserve">, and </w:t>
      </w:r>
      <w:r w:rsidR="00E320BE">
        <w:rPr>
          <w:bCs/>
          <w:i/>
          <w:iCs/>
          <w:color w:val="000000"/>
        </w:rPr>
        <w:t>The Power</w:t>
      </w:r>
      <w:r w:rsidRPr="00F26A96">
        <w:rPr>
          <w:bCs/>
          <w:color w:val="000000"/>
        </w:rPr>
        <w:t xml:space="preserve">; discuss films such as </w:t>
      </w:r>
      <w:r w:rsidRPr="00F26A96">
        <w:rPr>
          <w:bCs/>
          <w:i/>
          <w:iCs/>
          <w:color w:val="000000"/>
        </w:rPr>
        <w:t>The Battle of Algiers</w:t>
      </w:r>
      <w:r w:rsidRPr="00F26A96">
        <w:rPr>
          <w:bCs/>
          <w:color w:val="000000"/>
        </w:rPr>
        <w:t>; and consider works of painting and photography.</w:t>
      </w:r>
    </w:p>
    <w:p w14:paraId="2E6EB98A" w14:textId="68D0A7FD" w:rsidR="00B477EF" w:rsidRDefault="00B477EF" w:rsidP="00B477EF">
      <w:pPr>
        <w:rPr>
          <w:bCs/>
          <w:color w:val="000000"/>
        </w:rPr>
      </w:pPr>
    </w:p>
    <w:p w14:paraId="755D93F5" w14:textId="77777777" w:rsidR="00E320BE" w:rsidRDefault="00E320BE" w:rsidP="007A555D">
      <w:pPr>
        <w:shd w:val="clear" w:color="auto" w:fill="FFCC99"/>
        <w:tabs>
          <w:tab w:val="left" w:pos="6267"/>
          <w:tab w:val="left" w:pos="8133"/>
        </w:tabs>
        <w:rPr>
          <w:bCs/>
          <w:color w:val="000000"/>
        </w:rPr>
      </w:pPr>
    </w:p>
    <w:p w14:paraId="4789DAC6" w14:textId="77777777" w:rsidR="00E320BE" w:rsidRDefault="00E320BE" w:rsidP="007A555D">
      <w:pPr>
        <w:shd w:val="clear" w:color="auto" w:fill="FFCC99"/>
        <w:tabs>
          <w:tab w:val="left" w:pos="6267"/>
          <w:tab w:val="left" w:pos="8133"/>
        </w:tabs>
        <w:rPr>
          <w:bCs/>
          <w:color w:val="000000"/>
        </w:rPr>
      </w:pPr>
    </w:p>
    <w:p w14:paraId="0778ED1E" w14:textId="6956DB7B" w:rsidR="00913799" w:rsidRPr="00F26A96" w:rsidRDefault="007A555D" w:rsidP="00266CF7">
      <w:pPr>
        <w:shd w:val="clear" w:color="auto" w:fill="FFCC99"/>
        <w:tabs>
          <w:tab w:val="left" w:pos="6267"/>
          <w:tab w:val="left" w:pos="8133"/>
        </w:tabs>
        <w:sectPr w:rsidR="00913799" w:rsidRPr="00F26A96" w:rsidSect="00CA6982">
          <w:headerReference w:type="default" r:id="rId10"/>
          <w:type w:val="continuous"/>
          <w:pgSz w:w="12240" w:h="15840"/>
          <w:pgMar w:top="1440" w:right="1440" w:bottom="1440" w:left="1440" w:header="720" w:footer="720" w:gutter="0"/>
          <w:cols w:space="720"/>
          <w:docGrid w:linePitch="360"/>
        </w:sectPr>
      </w:pPr>
      <w:r w:rsidRPr="00F26A96">
        <w:rPr>
          <w:shd w:val="clear" w:color="auto" w:fill="FFCC99"/>
        </w:rPr>
        <w:lastRenderedPageBreak/>
        <w:t>Contact Information:</w:t>
      </w:r>
      <w:r w:rsidRPr="00F26A96">
        <w:rPr>
          <w:shd w:val="clear" w:color="auto" w:fill="FFCC99"/>
        </w:rPr>
        <w:tab/>
      </w:r>
      <w:r w:rsidRPr="00F26A96">
        <w:rPr>
          <w:shd w:val="clear" w:color="auto" w:fill="FFCC99"/>
        </w:rPr>
        <w:tab/>
      </w:r>
      <w:r w:rsidRPr="00F26A96">
        <w:rPr>
          <w:shd w:val="clear" w:color="auto" w:fill="FFCC99"/>
        </w:rPr>
        <w:tab/>
      </w:r>
      <w:r w:rsidRPr="00F26A96">
        <w:rPr>
          <w:shd w:val="clear" w:color="auto" w:fill="FFCC99"/>
        </w:rPr>
        <w:tab/>
      </w:r>
    </w:p>
    <w:p w14:paraId="452D4694" w14:textId="4C58F8D3" w:rsidR="00913799" w:rsidRPr="00F26A96" w:rsidRDefault="001B27C7" w:rsidP="00913799">
      <w:r w:rsidRPr="00F26A96">
        <w:t xml:space="preserve">Tanya </w:t>
      </w:r>
      <w:proofErr w:type="spellStart"/>
      <w:r w:rsidRPr="00F26A96">
        <w:t>Agathocleous</w:t>
      </w:r>
      <w:proofErr w:type="spellEnd"/>
    </w:p>
    <w:p w14:paraId="22102240" w14:textId="1401F79D" w:rsidR="00913799" w:rsidRPr="00F26A96" w:rsidRDefault="001B27C7" w:rsidP="00913799">
      <w:r w:rsidRPr="00F26A96">
        <w:t>tagathoc</w:t>
      </w:r>
      <w:r w:rsidR="00913799" w:rsidRPr="00F26A96">
        <w:t>@hunter.cuny.edu</w:t>
      </w:r>
    </w:p>
    <w:p w14:paraId="1AB79462" w14:textId="77777777" w:rsidR="00BE081B" w:rsidRPr="00F26A96" w:rsidRDefault="00BE081B" w:rsidP="00913799"/>
    <w:p w14:paraId="476F8054" w14:textId="10FEAB29" w:rsidR="00913799" w:rsidRPr="00F26A96" w:rsidRDefault="007A555D" w:rsidP="00913799">
      <w:r w:rsidRPr="00F26A96">
        <w:t>Zoom o</w:t>
      </w:r>
      <w:r w:rsidR="00913799" w:rsidRPr="00F26A96">
        <w:t xml:space="preserve">ffice </w:t>
      </w:r>
      <w:r w:rsidRPr="00F26A96">
        <w:t>h</w:t>
      </w:r>
      <w:r w:rsidR="00913799" w:rsidRPr="00F26A96">
        <w:t xml:space="preserve">ours: </w:t>
      </w:r>
    </w:p>
    <w:p w14:paraId="2179AAF1" w14:textId="3C82FF14" w:rsidR="00913799" w:rsidRPr="00F26A96" w:rsidRDefault="007A555D" w:rsidP="00913799">
      <w:r w:rsidRPr="00F26A96">
        <w:t xml:space="preserve">Mon-Fri, </w:t>
      </w:r>
      <w:r w:rsidR="00913799" w:rsidRPr="00F26A96">
        <w:t>by appointment</w:t>
      </w:r>
    </w:p>
    <w:p w14:paraId="539F9892" w14:textId="77777777" w:rsidR="00913799" w:rsidRPr="00F26A96" w:rsidRDefault="00913799" w:rsidP="00913799">
      <w:pPr>
        <w:rPr>
          <w:u w:val="single"/>
        </w:rPr>
        <w:sectPr w:rsidR="00913799" w:rsidRPr="00F26A96" w:rsidSect="00CA6982">
          <w:type w:val="continuous"/>
          <w:pgSz w:w="12240" w:h="15840"/>
          <w:pgMar w:top="1440" w:right="1440" w:bottom="1440" w:left="1440" w:header="720" w:footer="720" w:gutter="0"/>
          <w:cols w:num="2" w:space="720"/>
          <w:docGrid w:linePitch="360"/>
        </w:sectPr>
      </w:pPr>
    </w:p>
    <w:p w14:paraId="453E07A3" w14:textId="77777777" w:rsidR="00CA6982" w:rsidRPr="00F26A96" w:rsidRDefault="00CA6982" w:rsidP="00CA6982">
      <w:pPr>
        <w:shd w:val="clear" w:color="auto" w:fill="FFCC99"/>
        <w:tabs>
          <w:tab w:val="left" w:pos="6267"/>
          <w:tab w:val="left" w:pos="8133"/>
        </w:tabs>
      </w:pPr>
      <w:r w:rsidRPr="00F26A96">
        <w:rPr>
          <w:shd w:val="clear" w:color="auto" w:fill="FFCC99"/>
        </w:rPr>
        <w:t>Required Texts:</w:t>
      </w:r>
      <w:r w:rsidRPr="00F26A96">
        <w:rPr>
          <w:shd w:val="clear" w:color="auto" w:fill="FFCC99"/>
        </w:rPr>
        <w:tab/>
      </w:r>
      <w:r w:rsidRPr="00F26A96">
        <w:rPr>
          <w:shd w:val="clear" w:color="auto" w:fill="FFCC99"/>
        </w:rPr>
        <w:tab/>
      </w:r>
      <w:r w:rsidRPr="00F26A96">
        <w:rPr>
          <w:shd w:val="clear" w:color="auto" w:fill="FFCC99"/>
        </w:rPr>
        <w:tab/>
      </w:r>
      <w:r w:rsidRPr="00F26A96">
        <w:rPr>
          <w:shd w:val="clear" w:color="auto" w:fill="FFCC99"/>
        </w:rPr>
        <w:tab/>
      </w:r>
    </w:p>
    <w:p w14:paraId="1DE253FA" w14:textId="77777777" w:rsidR="00266CF7" w:rsidRDefault="00913799" w:rsidP="00581F39">
      <w:pPr>
        <w:widowControl w:val="0"/>
        <w:autoSpaceDE w:val="0"/>
        <w:autoSpaceDN w:val="0"/>
        <w:adjustRightInd w:val="0"/>
      </w:pPr>
      <w:r w:rsidRPr="00F26A96">
        <w:t xml:space="preserve">The following texts </w:t>
      </w:r>
      <w:r w:rsidR="00210A4D" w:rsidRPr="00F26A96">
        <w:t>(except</w:t>
      </w:r>
      <w:r w:rsidR="00552965">
        <w:t xml:space="preserve"> </w:t>
      </w:r>
      <w:r w:rsidR="00210A4D" w:rsidRPr="00552965">
        <w:rPr>
          <w:i/>
          <w:iCs/>
        </w:rPr>
        <w:t>The Power</w:t>
      </w:r>
      <w:r w:rsidR="00210A4D" w:rsidRPr="00F26A96">
        <w:t xml:space="preserve">) are available through </w:t>
      </w:r>
      <w:proofErr w:type="spellStart"/>
      <w:r w:rsidR="00210A4D" w:rsidRPr="00F26A96">
        <w:t>Akademos</w:t>
      </w:r>
      <w:proofErr w:type="spellEnd"/>
      <w:r w:rsidR="00CA6982" w:rsidRPr="00F26A96">
        <w:t>. All other texts will be provid</w:t>
      </w:r>
      <w:r w:rsidRPr="00F26A96">
        <w:t xml:space="preserve">ed </w:t>
      </w:r>
      <w:r w:rsidR="00210A4D" w:rsidRPr="00F26A96">
        <w:t>via Blackboard</w:t>
      </w:r>
      <w:r w:rsidR="00CA6982" w:rsidRPr="00F26A96">
        <w:t xml:space="preserve">. </w:t>
      </w:r>
      <w:r w:rsidR="00210A4D" w:rsidRPr="00F26A96">
        <w:t xml:space="preserve">For the sake of your poor, over-strained eyes, hard copies of the novels are strongly recommended. </w:t>
      </w:r>
    </w:p>
    <w:p w14:paraId="2DE984C9" w14:textId="0EBC5007" w:rsidR="00D1576A" w:rsidRPr="00214C3D" w:rsidRDefault="00266CF7" w:rsidP="00581F39">
      <w:pPr>
        <w:widowControl w:val="0"/>
        <w:autoSpaceDE w:val="0"/>
        <w:autoSpaceDN w:val="0"/>
        <w:adjustRightInd w:val="0"/>
      </w:pPr>
      <w:r>
        <w:tab/>
      </w:r>
      <w:r w:rsidR="00214C3D">
        <w:tab/>
      </w:r>
      <w:r w:rsidR="00357541" w:rsidRPr="00F26A96">
        <w:tab/>
      </w:r>
      <w:r w:rsidR="00357541" w:rsidRPr="00F26A96">
        <w:tab/>
      </w:r>
      <w:r w:rsidR="00357541" w:rsidRPr="00F26A96">
        <w:tab/>
      </w:r>
      <w:r w:rsidR="00357541" w:rsidRPr="00F26A96">
        <w:tab/>
      </w:r>
      <w:r w:rsidR="00357541" w:rsidRPr="00F26A96">
        <w:tab/>
      </w:r>
      <w:r w:rsidR="00357541" w:rsidRPr="00F26A96">
        <w:tab/>
      </w:r>
      <w:r w:rsidR="005E08F0">
        <w:tab/>
      </w:r>
      <w:r w:rsidR="00357541" w:rsidRPr="00F26A96">
        <w:rPr>
          <w:i/>
          <w:iCs/>
        </w:rPr>
        <w:t>Recommended edition</w:t>
      </w:r>
    </w:p>
    <w:p w14:paraId="4C4C55FA" w14:textId="32BC29C3" w:rsidR="00581F39" w:rsidRPr="00F26A96" w:rsidRDefault="007A555D" w:rsidP="00913799">
      <w:pPr>
        <w:pStyle w:val="ListParagraph"/>
        <w:numPr>
          <w:ilvl w:val="0"/>
          <w:numId w:val="5"/>
        </w:numPr>
        <w:rPr>
          <w:u w:val="single"/>
        </w:rPr>
      </w:pPr>
      <w:r w:rsidRPr="00F26A96">
        <w:rPr>
          <w:color w:val="000000"/>
        </w:rPr>
        <w:t>Brontë, Charlotte</w:t>
      </w:r>
      <w:r w:rsidR="00913799" w:rsidRPr="00F26A96">
        <w:rPr>
          <w:color w:val="000000"/>
        </w:rPr>
        <w:t>.</w:t>
      </w:r>
      <w:r w:rsidR="00913799" w:rsidRPr="00F26A96">
        <w:rPr>
          <w:i/>
          <w:color w:val="000000"/>
        </w:rPr>
        <w:t xml:space="preserve"> </w:t>
      </w:r>
      <w:r w:rsidRPr="00F26A96">
        <w:rPr>
          <w:i/>
          <w:color w:val="000000"/>
        </w:rPr>
        <w:t>Jane Eyre</w:t>
      </w:r>
      <w:r w:rsidR="00913799" w:rsidRPr="00F26A96">
        <w:rPr>
          <w:color w:val="000000"/>
        </w:rPr>
        <w:t>.</w:t>
      </w:r>
      <w:r w:rsidR="00E41E5E" w:rsidRPr="00F26A96">
        <w:rPr>
          <w:color w:val="000000"/>
        </w:rPr>
        <w:t xml:space="preserve"> </w:t>
      </w:r>
      <w:r w:rsidR="00711C09">
        <w:rPr>
          <w:color w:val="000000"/>
        </w:rPr>
        <w:tab/>
        <w:t xml:space="preserve">    </w:t>
      </w:r>
      <w:r w:rsidR="00357541" w:rsidRPr="00F26A96">
        <w:rPr>
          <w:color w:val="000000"/>
        </w:rPr>
        <w:t xml:space="preserve">1847. </w:t>
      </w:r>
      <w:r w:rsidR="00357541" w:rsidRPr="00F26A96">
        <w:rPr>
          <w:color w:val="000000"/>
        </w:rPr>
        <w:tab/>
      </w:r>
      <w:r w:rsidR="00357541" w:rsidRPr="00F26A96">
        <w:rPr>
          <w:color w:val="000000"/>
        </w:rPr>
        <w:tab/>
      </w:r>
      <w:r w:rsidR="00357541" w:rsidRPr="00F26A96">
        <w:rPr>
          <w:color w:val="000000"/>
        </w:rPr>
        <w:tab/>
      </w:r>
      <w:r w:rsidRPr="00F26A96">
        <w:rPr>
          <w:color w:val="000000"/>
        </w:rPr>
        <w:t>Penguin Classics</w:t>
      </w:r>
    </w:p>
    <w:p w14:paraId="494BEA25" w14:textId="6EA1807A" w:rsidR="00357541" w:rsidRPr="00F26A96" w:rsidRDefault="007A555D" w:rsidP="00CA6982">
      <w:pPr>
        <w:pStyle w:val="ListParagraph"/>
        <w:widowControl w:val="0"/>
        <w:numPr>
          <w:ilvl w:val="0"/>
          <w:numId w:val="5"/>
        </w:numPr>
        <w:autoSpaceDE w:val="0"/>
        <w:autoSpaceDN w:val="0"/>
        <w:adjustRightInd w:val="0"/>
        <w:rPr>
          <w:rFonts w:eastAsiaTheme="minorEastAsia"/>
        </w:rPr>
      </w:pPr>
      <w:r w:rsidRPr="00F26A96">
        <w:rPr>
          <w:rFonts w:eastAsiaTheme="minorEastAsia"/>
        </w:rPr>
        <w:t>Rhys, Jean</w:t>
      </w:r>
      <w:r w:rsidR="00913799" w:rsidRPr="00F26A96">
        <w:rPr>
          <w:rFonts w:eastAsiaTheme="minorEastAsia"/>
        </w:rPr>
        <w:t xml:space="preserve">. </w:t>
      </w:r>
      <w:r w:rsidRPr="00F26A96">
        <w:rPr>
          <w:rFonts w:eastAsiaTheme="minorEastAsia"/>
          <w:i/>
        </w:rPr>
        <w:t>Wide Sargasso Sea</w:t>
      </w:r>
      <w:r w:rsidR="00581F39" w:rsidRPr="00F26A96">
        <w:rPr>
          <w:rFonts w:eastAsiaTheme="minorEastAsia"/>
        </w:rPr>
        <w:t xml:space="preserve">. </w:t>
      </w:r>
      <w:r w:rsidR="00357541" w:rsidRPr="00F26A96">
        <w:rPr>
          <w:rFonts w:eastAsiaTheme="minorEastAsia"/>
        </w:rPr>
        <w:t>1966.</w:t>
      </w:r>
      <w:r w:rsidR="00357541" w:rsidRPr="00F26A96">
        <w:rPr>
          <w:rFonts w:eastAsiaTheme="minorEastAsia"/>
        </w:rPr>
        <w:tab/>
      </w:r>
      <w:r w:rsidR="00357541" w:rsidRPr="00F26A96">
        <w:rPr>
          <w:rFonts w:eastAsiaTheme="minorEastAsia"/>
        </w:rPr>
        <w:tab/>
      </w:r>
      <w:r w:rsidR="00357541" w:rsidRPr="00F26A96">
        <w:rPr>
          <w:rFonts w:eastAsiaTheme="minorEastAsia"/>
        </w:rPr>
        <w:tab/>
        <w:t>Norton</w:t>
      </w:r>
    </w:p>
    <w:p w14:paraId="725FAAD2" w14:textId="28F726E8" w:rsidR="00CA6982" w:rsidRPr="00F26A96" w:rsidRDefault="00357541" w:rsidP="00CA6982">
      <w:pPr>
        <w:pStyle w:val="ListParagraph"/>
        <w:widowControl w:val="0"/>
        <w:numPr>
          <w:ilvl w:val="0"/>
          <w:numId w:val="5"/>
        </w:numPr>
        <w:autoSpaceDE w:val="0"/>
        <w:autoSpaceDN w:val="0"/>
        <w:adjustRightInd w:val="0"/>
        <w:rPr>
          <w:rFonts w:eastAsiaTheme="minorEastAsia"/>
        </w:rPr>
      </w:pPr>
      <w:r w:rsidRPr="00F26A96">
        <w:rPr>
          <w:rFonts w:eastAsiaTheme="minorEastAsia"/>
        </w:rPr>
        <w:t xml:space="preserve">Kincaid, Jamaica. </w:t>
      </w:r>
      <w:r w:rsidRPr="00F26A96">
        <w:rPr>
          <w:rFonts w:eastAsiaTheme="minorEastAsia"/>
          <w:i/>
          <w:iCs/>
        </w:rPr>
        <w:t>Lucy</w:t>
      </w:r>
      <w:r w:rsidRPr="00F26A96">
        <w:rPr>
          <w:rFonts w:eastAsiaTheme="minorEastAsia"/>
        </w:rPr>
        <w:t>.</w:t>
      </w:r>
      <w:r w:rsidRPr="00F26A96">
        <w:rPr>
          <w:rFonts w:eastAsiaTheme="minorEastAsia"/>
        </w:rPr>
        <w:tab/>
      </w:r>
      <w:r w:rsidR="00711C09">
        <w:rPr>
          <w:rFonts w:eastAsiaTheme="minorEastAsia"/>
        </w:rPr>
        <w:t xml:space="preserve">    </w:t>
      </w:r>
      <w:r w:rsidRPr="00F26A96">
        <w:rPr>
          <w:rFonts w:eastAsiaTheme="minorEastAsia"/>
        </w:rPr>
        <w:t>1990.</w:t>
      </w:r>
      <w:r w:rsidRPr="00F26A96">
        <w:rPr>
          <w:rFonts w:eastAsiaTheme="minorEastAsia"/>
        </w:rPr>
        <w:tab/>
      </w:r>
      <w:r w:rsidRPr="00F26A96">
        <w:rPr>
          <w:rFonts w:eastAsiaTheme="minorEastAsia"/>
        </w:rPr>
        <w:tab/>
      </w:r>
      <w:r w:rsidRPr="00F26A96">
        <w:rPr>
          <w:rFonts w:eastAsiaTheme="minorEastAsia"/>
        </w:rPr>
        <w:tab/>
        <w:t>FSG</w:t>
      </w:r>
    </w:p>
    <w:p w14:paraId="6262FE23" w14:textId="1F30AA04" w:rsidR="007A555D" w:rsidRPr="00F26A96" w:rsidRDefault="007A555D" w:rsidP="00357541">
      <w:pPr>
        <w:pStyle w:val="ListParagraph"/>
        <w:widowControl w:val="0"/>
        <w:numPr>
          <w:ilvl w:val="0"/>
          <w:numId w:val="5"/>
        </w:numPr>
        <w:autoSpaceDE w:val="0"/>
        <w:autoSpaceDN w:val="0"/>
        <w:adjustRightInd w:val="0"/>
        <w:rPr>
          <w:rFonts w:eastAsiaTheme="minorEastAsia"/>
        </w:rPr>
      </w:pPr>
      <w:r w:rsidRPr="00F26A96">
        <w:rPr>
          <w:rFonts w:eastAsiaTheme="minorEastAsia"/>
        </w:rPr>
        <w:t xml:space="preserve">Satrapi, Marjane. </w:t>
      </w:r>
      <w:r w:rsidRPr="00F26A96">
        <w:rPr>
          <w:rFonts w:eastAsiaTheme="minorEastAsia"/>
          <w:i/>
          <w:iCs/>
        </w:rPr>
        <w:t>Persepolis</w:t>
      </w:r>
      <w:r w:rsidRPr="00F26A96">
        <w:rPr>
          <w:rFonts w:eastAsiaTheme="minorEastAsia"/>
        </w:rPr>
        <w:t xml:space="preserve">. </w:t>
      </w:r>
      <w:r w:rsidR="00711C09">
        <w:rPr>
          <w:rFonts w:eastAsiaTheme="minorEastAsia"/>
        </w:rPr>
        <w:t xml:space="preserve">     </w:t>
      </w:r>
      <w:r w:rsidR="00357541" w:rsidRPr="00F26A96">
        <w:rPr>
          <w:rFonts w:eastAsiaTheme="minorEastAsia"/>
        </w:rPr>
        <w:t>2000.</w:t>
      </w:r>
      <w:r w:rsidR="00357541" w:rsidRPr="00F26A96">
        <w:rPr>
          <w:rFonts w:eastAsiaTheme="minorEastAsia"/>
        </w:rPr>
        <w:tab/>
      </w:r>
      <w:r w:rsidR="00357541" w:rsidRPr="00F26A96">
        <w:rPr>
          <w:rFonts w:eastAsiaTheme="minorEastAsia"/>
        </w:rPr>
        <w:tab/>
      </w:r>
      <w:r w:rsidR="00357541" w:rsidRPr="00F26A96">
        <w:rPr>
          <w:rFonts w:eastAsiaTheme="minorEastAsia"/>
        </w:rPr>
        <w:tab/>
      </w:r>
      <w:r w:rsidRPr="00F26A96">
        <w:rPr>
          <w:rFonts w:eastAsiaTheme="minorEastAsia"/>
        </w:rPr>
        <w:t>Random House</w:t>
      </w:r>
      <w:r w:rsidR="00357541" w:rsidRPr="00F26A96">
        <w:rPr>
          <w:rFonts w:eastAsiaTheme="minorEastAsia"/>
        </w:rPr>
        <w:tab/>
      </w:r>
      <w:r w:rsidR="00357541" w:rsidRPr="00F26A96">
        <w:rPr>
          <w:rFonts w:eastAsiaTheme="minorEastAsia"/>
        </w:rPr>
        <w:tab/>
      </w:r>
      <w:r w:rsidRPr="00F26A96">
        <w:rPr>
          <w:rFonts w:eastAsiaTheme="minorEastAsia"/>
        </w:rPr>
        <w:t xml:space="preserve"> </w:t>
      </w:r>
    </w:p>
    <w:p w14:paraId="39F38CF4" w14:textId="091F632A" w:rsidR="00357541" w:rsidRPr="00F26A96" w:rsidRDefault="00357541" w:rsidP="00CA6982">
      <w:pPr>
        <w:pStyle w:val="ListParagraph"/>
        <w:widowControl w:val="0"/>
        <w:numPr>
          <w:ilvl w:val="0"/>
          <w:numId w:val="5"/>
        </w:numPr>
        <w:autoSpaceDE w:val="0"/>
        <w:autoSpaceDN w:val="0"/>
        <w:adjustRightInd w:val="0"/>
        <w:rPr>
          <w:rFonts w:eastAsiaTheme="minorEastAsia"/>
        </w:rPr>
      </w:pPr>
      <w:r w:rsidRPr="00F26A96">
        <w:rPr>
          <w:rFonts w:eastAsiaTheme="minorEastAsia"/>
        </w:rPr>
        <w:t xml:space="preserve">Alderman, Naomi. </w:t>
      </w:r>
      <w:r w:rsidRPr="00F26A96">
        <w:rPr>
          <w:rFonts w:eastAsiaTheme="minorEastAsia"/>
          <w:i/>
          <w:iCs/>
        </w:rPr>
        <w:t>The Power</w:t>
      </w:r>
      <w:r w:rsidRPr="00F26A96">
        <w:rPr>
          <w:rFonts w:eastAsiaTheme="minorEastAsia"/>
        </w:rPr>
        <w:t xml:space="preserve">. </w:t>
      </w:r>
      <w:r w:rsidR="00711C09">
        <w:rPr>
          <w:rFonts w:eastAsiaTheme="minorEastAsia"/>
        </w:rPr>
        <w:t xml:space="preserve">  </w:t>
      </w:r>
      <w:r w:rsidRPr="00F26A96">
        <w:rPr>
          <w:rFonts w:eastAsiaTheme="minorEastAsia"/>
        </w:rPr>
        <w:t>2016.</w:t>
      </w:r>
      <w:r w:rsidRPr="00F26A96">
        <w:rPr>
          <w:rFonts w:eastAsiaTheme="minorEastAsia"/>
        </w:rPr>
        <w:tab/>
      </w:r>
      <w:r w:rsidRPr="00F26A96">
        <w:rPr>
          <w:rFonts w:eastAsiaTheme="minorEastAsia"/>
        </w:rPr>
        <w:tab/>
      </w:r>
      <w:r w:rsidRPr="00F26A96">
        <w:rPr>
          <w:rFonts w:eastAsiaTheme="minorEastAsia"/>
        </w:rPr>
        <w:tab/>
        <w:t>Little, Brown and Co.</w:t>
      </w:r>
    </w:p>
    <w:p w14:paraId="5B2922BD" w14:textId="77777777" w:rsidR="00CA6982" w:rsidRPr="00F26A96" w:rsidRDefault="00CA6982" w:rsidP="00CA6982">
      <w:pPr>
        <w:rPr>
          <w:u w:val="single"/>
        </w:rPr>
      </w:pPr>
    </w:p>
    <w:p w14:paraId="4CB1521B" w14:textId="3E36F88D" w:rsidR="00BE081B" w:rsidRPr="00214C3D" w:rsidRDefault="00CA6982" w:rsidP="00214C3D">
      <w:pPr>
        <w:shd w:val="clear" w:color="auto" w:fill="FFCC99"/>
        <w:tabs>
          <w:tab w:val="left" w:pos="6267"/>
          <w:tab w:val="left" w:pos="8133"/>
        </w:tabs>
      </w:pPr>
      <w:r w:rsidRPr="00F26A96">
        <w:rPr>
          <w:shd w:val="clear" w:color="auto" w:fill="FFCC99"/>
        </w:rPr>
        <w:t>Grade Distribution:</w:t>
      </w:r>
      <w:r w:rsidRPr="00F26A96">
        <w:rPr>
          <w:shd w:val="clear" w:color="auto" w:fill="FFCC99"/>
        </w:rPr>
        <w:tab/>
      </w:r>
      <w:r w:rsidRPr="00F26A96">
        <w:rPr>
          <w:shd w:val="clear" w:color="auto" w:fill="FFCC99"/>
        </w:rPr>
        <w:tab/>
      </w:r>
      <w:r w:rsidRPr="00F26A96">
        <w:rPr>
          <w:shd w:val="clear" w:color="auto" w:fill="FFCC99"/>
        </w:rPr>
        <w:tab/>
      </w:r>
      <w:r w:rsidRPr="00F26A96">
        <w:rPr>
          <w:shd w:val="clear" w:color="auto" w:fill="FFCC99"/>
        </w:rPr>
        <w:tab/>
      </w:r>
    </w:p>
    <w:p w14:paraId="1F20B026" w14:textId="0EE6CA32" w:rsidR="002D30A0" w:rsidRPr="009910AC" w:rsidRDefault="009910AC" w:rsidP="00CA6982">
      <w:pPr>
        <w:pStyle w:val="ListParagraph"/>
        <w:numPr>
          <w:ilvl w:val="0"/>
          <w:numId w:val="1"/>
        </w:numPr>
        <w:rPr>
          <w:u w:val="single"/>
        </w:rPr>
      </w:pPr>
      <w:r w:rsidRPr="009910AC">
        <w:t>P</w:t>
      </w:r>
      <w:r w:rsidR="000D4C7C" w:rsidRPr="009910AC">
        <w:t>articipation (</w:t>
      </w:r>
      <w:r w:rsidR="00B74C94" w:rsidRPr="009910AC">
        <w:t>20</w:t>
      </w:r>
      <w:r w:rsidR="00CA6982" w:rsidRPr="009910AC">
        <w:t>%)</w:t>
      </w:r>
    </w:p>
    <w:p w14:paraId="0A7DD8CF" w14:textId="342E0930" w:rsidR="00996C03" w:rsidRPr="009910AC" w:rsidRDefault="00996C03" w:rsidP="00CA6982">
      <w:pPr>
        <w:pStyle w:val="ListParagraph"/>
        <w:numPr>
          <w:ilvl w:val="0"/>
          <w:numId w:val="1"/>
        </w:numPr>
        <w:rPr>
          <w:u w:val="single"/>
        </w:rPr>
      </w:pPr>
      <w:r w:rsidRPr="009910AC">
        <w:t>Short paper (</w:t>
      </w:r>
      <w:r w:rsidR="009910AC" w:rsidRPr="009910AC">
        <w:t>3</w:t>
      </w:r>
      <w:r w:rsidRPr="009910AC">
        <w:t xml:space="preserve"> pages, </w:t>
      </w:r>
      <w:r w:rsidR="00AD15E1" w:rsidRPr="009910AC">
        <w:t>single-spaced) (2</w:t>
      </w:r>
      <w:r w:rsidR="009910AC" w:rsidRPr="009910AC">
        <w:t>5</w:t>
      </w:r>
      <w:r w:rsidRPr="009910AC">
        <w:t>%)</w:t>
      </w:r>
    </w:p>
    <w:p w14:paraId="101F1F31" w14:textId="15E5CFBF" w:rsidR="003A465C" w:rsidRPr="009910AC" w:rsidRDefault="00B96282" w:rsidP="003A465C">
      <w:pPr>
        <w:pStyle w:val="ListParagraph"/>
        <w:numPr>
          <w:ilvl w:val="0"/>
          <w:numId w:val="1"/>
        </w:numPr>
        <w:rPr>
          <w:u w:val="single"/>
        </w:rPr>
      </w:pPr>
      <w:r>
        <w:t>Hypothes.is annotations</w:t>
      </w:r>
      <w:r w:rsidR="009D067E" w:rsidRPr="009910AC">
        <w:t xml:space="preserve"> </w:t>
      </w:r>
      <w:r w:rsidR="00996C03" w:rsidRPr="009910AC">
        <w:t>(</w:t>
      </w:r>
      <w:r w:rsidR="009910AC" w:rsidRPr="009910AC">
        <w:t>20</w:t>
      </w:r>
      <w:r w:rsidR="003A465C" w:rsidRPr="009910AC">
        <w:t>%)</w:t>
      </w:r>
    </w:p>
    <w:p w14:paraId="3F035623" w14:textId="48EA4685" w:rsidR="009910AC" w:rsidRPr="00266CF7" w:rsidRDefault="00B74C94" w:rsidP="009910AC">
      <w:pPr>
        <w:pStyle w:val="ListParagraph"/>
        <w:numPr>
          <w:ilvl w:val="0"/>
          <w:numId w:val="1"/>
        </w:numPr>
        <w:rPr>
          <w:u w:val="single"/>
        </w:rPr>
      </w:pPr>
      <w:r w:rsidRPr="009910AC">
        <w:t>Final writing</w:t>
      </w:r>
      <w:r w:rsidR="002D30A0" w:rsidRPr="009910AC">
        <w:t xml:space="preserve"> assignment </w:t>
      </w:r>
      <w:r w:rsidRPr="009910AC">
        <w:t xml:space="preserve">or project </w:t>
      </w:r>
      <w:r w:rsidR="002D30A0" w:rsidRPr="009910AC">
        <w:t>(</w:t>
      </w:r>
      <w:r w:rsidR="009910AC" w:rsidRPr="009910AC">
        <w:t>35</w:t>
      </w:r>
      <w:r w:rsidR="002D30A0" w:rsidRPr="009910AC">
        <w:t>%)</w:t>
      </w:r>
    </w:p>
    <w:p w14:paraId="3133FDC7" w14:textId="742201EB" w:rsidR="006E0F7C" w:rsidRPr="00266CF7" w:rsidRDefault="009910AC" w:rsidP="009910AC">
      <w:pPr>
        <w:pStyle w:val="ListParagraph"/>
        <w:numPr>
          <w:ilvl w:val="0"/>
          <w:numId w:val="16"/>
        </w:numPr>
        <w:rPr>
          <w:sz w:val="20"/>
          <w:szCs w:val="20"/>
        </w:rPr>
      </w:pPr>
      <w:r w:rsidRPr="00552965">
        <w:rPr>
          <w:sz w:val="20"/>
          <w:szCs w:val="20"/>
        </w:rPr>
        <w:t xml:space="preserve">Regular attendance is </w:t>
      </w:r>
      <w:proofErr w:type="gramStart"/>
      <w:r w:rsidRPr="00552965">
        <w:rPr>
          <w:sz w:val="20"/>
          <w:szCs w:val="20"/>
          <w:u w:val="single"/>
        </w:rPr>
        <w:t>mandatory</w:t>
      </w:r>
      <w:r w:rsidRPr="00552965">
        <w:rPr>
          <w:sz w:val="20"/>
          <w:szCs w:val="20"/>
        </w:rPr>
        <w:t>—</w:t>
      </w:r>
      <w:r w:rsidRPr="00552965">
        <w:rPr>
          <w:b/>
          <w:sz w:val="20"/>
          <w:szCs w:val="20"/>
        </w:rPr>
        <w:t>miss</w:t>
      </w:r>
      <w:r w:rsidR="00A302F4" w:rsidRPr="00552965">
        <w:rPr>
          <w:b/>
          <w:sz w:val="20"/>
          <w:szCs w:val="20"/>
        </w:rPr>
        <w:t>ing</w:t>
      </w:r>
      <w:proofErr w:type="gramEnd"/>
      <w:r w:rsidRPr="00552965">
        <w:rPr>
          <w:b/>
          <w:sz w:val="20"/>
          <w:szCs w:val="20"/>
        </w:rPr>
        <w:t xml:space="preserve"> </w:t>
      </w:r>
      <w:r w:rsidR="00A302F4" w:rsidRPr="00552965">
        <w:rPr>
          <w:b/>
          <w:sz w:val="20"/>
          <w:szCs w:val="20"/>
        </w:rPr>
        <w:t>five</w:t>
      </w:r>
      <w:r w:rsidRPr="00552965">
        <w:rPr>
          <w:b/>
          <w:sz w:val="20"/>
          <w:szCs w:val="20"/>
        </w:rPr>
        <w:t xml:space="preserve"> classes </w:t>
      </w:r>
      <w:r w:rsidR="00A302F4" w:rsidRPr="00552965">
        <w:rPr>
          <w:b/>
          <w:sz w:val="20"/>
          <w:szCs w:val="20"/>
        </w:rPr>
        <w:t>or more will affect your final grade; missing seven classes or more may</w:t>
      </w:r>
      <w:r w:rsidRPr="00552965">
        <w:rPr>
          <w:b/>
          <w:sz w:val="20"/>
          <w:szCs w:val="20"/>
        </w:rPr>
        <w:t xml:space="preserve"> result in course failure</w:t>
      </w:r>
      <w:r w:rsidRPr="00552965">
        <w:rPr>
          <w:sz w:val="20"/>
          <w:szCs w:val="20"/>
        </w:rPr>
        <w:t xml:space="preserve">. If you have to miss class for a good reason, please let me know before class if at all possible. </w:t>
      </w:r>
    </w:p>
    <w:p w14:paraId="131FE8C5" w14:textId="35725704" w:rsidR="006E0F7C" w:rsidRPr="00552965" w:rsidRDefault="006E0F7C" w:rsidP="006E0F7C">
      <w:pPr>
        <w:pStyle w:val="ListParagraph"/>
        <w:numPr>
          <w:ilvl w:val="0"/>
          <w:numId w:val="16"/>
        </w:numPr>
        <w:rPr>
          <w:sz w:val="20"/>
          <w:szCs w:val="20"/>
        </w:rPr>
      </w:pPr>
      <w:r w:rsidRPr="00552965">
        <w:rPr>
          <w:sz w:val="20"/>
          <w:szCs w:val="20"/>
        </w:rPr>
        <w:t xml:space="preserve">You must have a working Hunter </w:t>
      </w:r>
      <w:proofErr w:type="gramStart"/>
      <w:r w:rsidRPr="00552965">
        <w:rPr>
          <w:sz w:val="20"/>
          <w:szCs w:val="20"/>
        </w:rPr>
        <w:t>email</w:t>
      </w:r>
      <w:proofErr w:type="gramEnd"/>
      <w:r w:rsidRPr="00552965">
        <w:rPr>
          <w:sz w:val="20"/>
          <w:szCs w:val="20"/>
        </w:rPr>
        <w:t xml:space="preserve"> or you will miss important instructions from me—if you are having email or other tech problems, please let me know asap.</w:t>
      </w:r>
    </w:p>
    <w:p w14:paraId="4F223E9C" w14:textId="6FC8D08B" w:rsidR="00B477EF" w:rsidRDefault="00B477EF" w:rsidP="009910AC"/>
    <w:p w14:paraId="302DEF55" w14:textId="2C2336DD" w:rsidR="00B477EF" w:rsidRPr="00F26A96" w:rsidRDefault="00B96282" w:rsidP="00B477EF">
      <w:pPr>
        <w:shd w:val="clear" w:color="auto" w:fill="FFCC99"/>
        <w:tabs>
          <w:tab w:val="right" w:pos="9360"/>
        </w:tabs>
      </w:pPr>
      <w:r>
        <w:t>Hypothes.is annotations</w:t>
      </w:r>
      <w:r w:rsidR="00B477EF" w:rsidRPr="00F26A96">
        <w:t>:</w:t>
      </w:r>
      <w:r w:rsidR="00B477EF" w:rsidRPr="00F26A96">
        <w:tab/>
      </w:r>
    </w:p>
    <w:p w14:paraId="3B3F535A" w14:textId="31C85F13" w:rsidR="00BE081B" w:rsidRDefault="007E67D4" w:rsidP="00CA6982">
      <w:pPr>
        <w:rPr>
          <w:color w:val="000000"/>
        </w:rPr>
      </w:pPr>
      <w:r w:rsidRPr="002E5354">
        <w:rPr>
          <w:color w:val="000000"/>
        </w:rPr>
        <w:t xml:space="preserve">Your annotation assignment is </w:t>
      </w:r>
      <w:r w:rsidRPr="008A2025">
        <w:rPr>
          <w:color w:val="000000"/>
        </w:rPr>
        <w:t>to do either one long or two short annotations at least</w:t>
      </w:r>
      <w:r w:rsidRPr="002E5354">
        <w:rPr>
          <w:color w:val="000000"/>
        </w:rPr>
        <w:t xml:space="preserve"> once a week (comment on </w:t>
      </w:r>
      <w:r w:rsidRPr="008A2025">
        <w:rPr>
          <w:color w:val="000000"/>
        </w:rPr>
        <w:t>the</w:t>
      </w:r>
      <w:r w:rsidRPr="002E5354">
        <w:rPr>
          <w:color w:val="000000"/>
        </w:rPr>
        <w:t xml:space="preserve"> specific portion of the text you have highlighted). </w:t>
      </w:r>
      <w:r w:rsidRPr="008A2025">
        <w:rPr>
          <w:color w:val="000000"/>
        </w:rPr>
        <w:t xml:space="preserve">A long annotation would be a few sentences long; a short annotation would be one-two sentences long. To get full credit by the end of the semester, you should have done at least one post per week starting week 2 of the semester for a total of at least 14 posts. Late posts do not count, as the purpose of the posts is to generate discussion for that week and to encourage you to engage with the reading. I will count two short annotations as one post. </w:t>
      </w:r>
    </w:p>
    <w:p w14:paraId="6EF41A51" w14:textId="77777777" w:rsidR="008A2025" w:rsidRPr="008A2025" w:rsidRDefault="008A2025" w:rsidP="00CA6982">
      <w:pPr>
        <w:rPr>
          <w:color w:val="000000"/>
        </w:rPr>
      </w:pPr>
    </w:p>
    <w:p w14:paraId="52A0BDD8" w14:textId="75AE63C8" w:rsidR="000A6FF6" w:rsidRPr="00F26A96" w:rsidRDefault="00CA6982" w:rsidP="00214C3D">
      <w:pPr>
        <w:shd w:val="clear" w:color="auto" w:fill="FFCC99"/>
        <w:tabs>
          <w:tab w:val="right" w:pos="9360"/>
        </w:tabs>
      </w:pPr>
      <w:r w:rsidRPr="00F26A96">
        <w:t>Course Objectives:</w:t>
      </w:r>
      <w:r w:rsidRPr="00F26A96">
        <w:tab/>
      </w:r>
    </w:p>
    <w:p w14:paraId="62B1081A" w14:textId="3CA68AAC" w:rsidR="000659B2" w:rsidRPr="00552965" w:rsidRDefault="000659B2" w:rsidP="000659B2">
      <w:pPr>
        <w:pStyle w:val="ListParagraph"/>
        <w:numPr>
          <w:ilvl w:val="0"/>
          <w:numId w:val="7"/>
        </w:numPr>
        <w:spacing w:after="200"/>
        <w:rPr>
          <w:sz w:val="22"/>
          <w:szCs w:val="22"/>
        </w:rPr>
      </w:pPr>
      <w:r w:rsidRPr="00552965">
        <w:rPr>
          <w:sz w:val="22"/>
          <w:szCs w:val="22"/>
        </w:rPr>
        <w:t>This is a reading- and writing-intensive course. Students will read</w:t>
      </w:r>
      <w:r w:rsidR="009910AC" w:rsidRPr="00552965">
        <w:rPr>
          <w:sz w:val="22"/>
          <w:szCs w:val="22"/>
        </w:rPr>
        <w:t xml:space="preserve">, view, and analyze </w:t>
      </w:r>
      <w:r w:rsidRPr="00552965">
        <w:rPr>
          <w:sz w:val="22"/>
          <w:szCs w:val="22"/>
        </w:rPr>
        <w:t xml:space="preserve">a range of primary texts </w:t>
      </w:r>
      <w:r w:rsidR="009910AC" w:rsidRPr="00552965">
        <w:rPr>
          <w:sz w:val="22"/>
          <w:szCs w:val="22"/>
        </w:rPr>
        <w:t>related gender, empire, and anti-imperialism</w:t>
      </w:r>
      <w:r w:rsidRPr="00552965">
        <w:rPr>
          <w:sz w:val="22"/>
          <w:szCs w:val="22"/>
        </w:rPr>
        <w:t xml:space="preserve">, as well as contemporary critical </w:t>
      </w:r>
      <w:r w:rsidR="009910AC" w:rsidRPr="00552965">
        <w:rPr>
          <w:sz w:val="22"/>
          <w:szCs w:val="22"/>
        </w:rPr>
        <w:t>studies of these topics</w:t>
      </w:r>
      <w:r w:rsidRPr="00552965">
        <w:rPr>
          <w:sz w:val="22"/>
          <w:szCs w:val="22"/>
        </w:rPr>
        <w:t xml:space="preserve"> from a range of disciplines, including history, anthropology, literature and postcolonial studies. </w:t>
      </w:r>
    </w:p>
    <w:p w14:paraId="3C90BF90" w14:textId="77777777" w:rsidR="000659B2" w:rsidRPr="00552965" w:rsidRDefault="000659B2" w:rsidP="000659B2">
      <w:pPr>
        <w:pStyle w:val="ListParagraph"/>
        <w:numPr>
          <w:ilvl w:val="0"/>
          <w:numId w:val="7"/>
        </w:numPr>
        <w:spacing w:after="200"/>
        <w:rPr>
          <w:sz w:val="22"/>
          <w:szCs w:val="22"/>
        </w:rPr>
      </w:pPr>
      <w:r w:rsidRPr="00552965">
        <w:rPr>
          <w:sz w:val="22"/>
          <w:szCs w:val="22"/>
        </w:rPr>
        <w:t xml:space="preserve">In reading primary sources, they will hone their critical thinking skills and their ability to analyze texts in the context of history, as well as in relation to the specificities and intricacies of language, visual culture, and media. </w:t>
      </w:r>
    </w:p>
    <w:p w14:paraId="56250DE3" w14:textId="57271B3A" w:rsidR="00CA6982" w:rsidRPr="00A52D74" w:rsidRDefault="000659B2" w:rsidP="00A52D74">
      <w:pPr>
        <w:pStyle w:val="ListParagraph"/>
        <w:numPr>
          <w:ilvl w:val="0"/>
          <w:numId w:val="7"/>
        </w:numPr>
        <w:spacing w:after="200"/>
        <w:rPr>
          <w:sz w:val="22"/>
          <w:szCs w:val="22"/>
        </w:rPr>
      </w:pPr>
      <w:r w:rsidRPr="00552965">
        <w:rPr>
          <w:sz w:val="22"/>
          <w:szCs w:val="22"/>
        </w:rPr>
        <w:t xml:space="preserve">Students will work on writing over the course of the whole semester and in a variety of forms, from the short close reading assignment to the longer </w:t>
      </w:r>
      <w:r w:rsidR="009910AC" w:rsidRPr="00552965">
        <w:rPr>
          <w:sz w:val="22"/>
          <w:szCs w:val="22"/>
        </w:rPr>
        <w:t>final</w:t>
      </w:r>
      <w:r w:rsidRPr="00552965">
        <w:rPr>
          <w:sz w:val="22"/>
          <w:szCs w:val="22"/>
        </w:rPr>
        <w:t xml:space="preserve"> paper, paying special attention to the question of how to construct a compelling and original thesis and how to use textual support to support this thesis. </w:t>
      </w:r>
    </w:p>
    <w:tbl>
      <w:tblPr>
        <w:tblStyle w:val="LightList-Accent3"/>
        <w:tblpPr w:leftFromText="180" w:rightFromText="180" w:vertAnchor="text" w:horzAnchor="page" w:tblpX="1362" w:tblpY="-241"/>
        <w:tblW w:w="9576" w:type="dxa"/>
        <w:tblBorders>
          <w:insideH w:val="single" w:sz="8" w:space="0" w:color="9BBB59" w:themeColor="accent3"/>
        </w:tblBorders>
        <w:tblLayout w:type="fixed"/>
        <w:tblLook w:val="0620" w:firstRow="1" w:lastRow="0" w:firstColumn="0" w:lastColumn="0" w:noHBand="1" w:noVBand="1"/>
      </w:tblPr>
      <w:tblGrid>
        <w:gridCol w:w="2088"/>
        <w:gridCol w:w="7488"/>
      </w:tblGrid>
      <w:tr w:rsidR="00CA6982" w:rsidRPr="00F26A96" w14:paraId="213BD5A8" w14:textId="77777777" w:rsidTr="009B02ED">
        <w:trPr>
          <w:cnfStyle w:val="100000000000" w:firstRow="1" w:lastRow="0" w:firstColumn="0" w:lastColumn="0" w:oddVBand="0" w:evenVBand="0" w:oddHBand="0" w:evenHBand="0" w:firstRowFirstColumn="0" w:firstRowLastColumn="0" w:lastRowFirstColumn="0" w:lastRowLastColumn="0"/>
          <w:trHeight w:val="1394"/>
        </w:trPr>
        <w:tc>
          <w:tcPr>
            <w:tcW w:w="2088" w:type="dxa"/>
            <w:shd w:val="clear" w:color="auto" w:fill="FFCC99"/>
          </w:tcPr>
          <w:p w14:paraId="6692AB15" w14:textId="77777777" w:rsidR="00CA6982" w:rsidRPr="00F26A96" w:rsidRDefault="00CA6982" w:rsidP="00CA6982">
            <w:pPr>
              <w:rPr>
                <w:sz w:val="24"/>
                <w:szCs w:val="24"/>
              </w:rPr>
            </w:pPr>
          </w:p>
        </w:tc>
        <w:tc>
          <w:tcPr>
            <w:tcW w:w="7488" w:type="dxa"/>
            <w:shd w:val="clear" w:color="auto" w:fill="FFCC99"/>
          </w:tcPr>
          <w:p w14:paraId="23BA3ADE" w14:textId="77777777" w:rsidR="00CA6982" w:rsidRPr="00F26A96" w:rsidRDefault="00CA6982" w:rsidP="00B477EF">
            <w:pPr>
              <w:rPr>
                <w:color w:val="auto"/>
                <w:sz w:val="24"/>
                <w:szCs w:val="24"/>
              </w:rPr>
            </w:pPr>
            <w:r w:rsidRPr="00F26A96">
              <w:rPr>
                <w:color w:val="auto"/>
                <w:sz w:val="24"/>
                <w:szCs w:val="24"/>
              </w:rPr>
              <w:t>Schedule of Readings</w:t>
            </w:r>
          </w:p>
          <w:p w14:paraId="3A712240" w14:textId="77777777" w:rsidR="00CA6982" w:rsidRPr="00F26A96" w:rsidRDefault="00CA6982" w:rsidP="00CA6982">
            <w:pPr>
              <w:rPr>
                <w:color w:val="auto"/>
                <w:sz w:val="24"/>
                <w:szCs w:val="24"/>
              </w:rPr>
            </w:pPr>
            <w:r w:rsidRPr="00F26A96">
              <w:rPr>
                <w:color w:val="auto"/>
                <w:sz w:val="24"/>
                <w:szCs w:val="24"/>
              </w:rPr>
              <w:t>(Come to class having read the material listed for that date).</w:t>
            </w:r>
          </w:p>
        </w:tc>
      </w:tr>
      <w:tr w:rsidR="00CA6982" w:rsidRPr="00F26A96" w14:paraId="4BD0B71B" w14:textId="77777777" w:rsidTr="009B02ED">
        <w:trPr>
          <w:trHeight w:val="727"/>
        </w:trPr>
        <w:tc>
          <w:tcPr>
            <w:tcW w:w="2088" w:type="dxa"/>
          </w:tcPr>
          <w:p w14:paraId="0F8050CC" w14:textId="384F55F0" w:rsidR="00CA6982" w:rsidRPr="00F26A96" w:rsidRDefault="000A6FF6" w:rsidP="00CA6982">
            <w:pPr>
              <w:rPr>
                <w:sz w:val="24"/>
                <w:szCs w:val="24"/>
              </w:rPr>
            </w:pPr>
            <w:r w:rsidRPr="00F26A96">
              <w:rPr>
                <w:sz w:val="24"/>
                <w:szCs w:val="24"/>
              </w:rPr>
              <w:t>2/1</w:t>
            </w:r>
          </w:p>
        </w:tc>
        <w:tc>
          <w:tcPr>
            <w:tcW w:w="7488" w:type="dxa"/>
          </w:tcPr>
          <w:p w14:paraId="7BFF57A3" w14:textId="49D2A01E" w:rsidR="00CA6982" w:rsidRPr="00F26A96" w:rsidRDefault="005022B3" w:rsidP="00CA6982">
            <w:pPr>
              <w:rPr>
                <w:b/>
                <w:sz w:val="24"/>
                <w:szCs w:val="24"/>
              </w:rPr>
            </w:pPr>
            <w:r w:rsidRPr="00F26A96">
              <w:rPr>
                <w:b/>
                <w:sz w:val="24"/>
                <w:szCs w:val="24"/>
              </w:rPr>
              <w:t>Introductions and Class Overview</w:t>
            </w:r>
          </w:p>
          <w:p w14:paraId="0DD1FC82" w14:textId="77777777" w:rsidR="00CA6982" w:rsidRPr="00F26A96" w:rsidRDefault="00CA6982" w:rsidP="00CA6982">
            <w:pPr>
              <w:rPr>
                <w:b/>
                <w:sz w:val="24"/>
                <w:szCs w:val="24"/>
              </w:rPr>
            </w:pPr>
          </w:p>
        </w:tc>
      </w:tr>
      <w:tr w:rsidR="00CA6982" w:rsidRPr="00F26A96" w14:paraId="16BC9DDE" w14:textId="77777777" w:rsidTr="009B02ED">
        <w:trPr>
          <w:trHeight w:val="772"/>
        </w:trPr>
        <w:tc>
          <w:tcPr>
            <w:tcW w:w="2088" w:type="dxa"/>
          </w:tcPr>
          <w:p w14:paraId="210D6346" w14:textId="72E993BE" w:rsidR="00CA6982" w:rsidRPr="00F26A96" w:rsidRDefault="000A6FF6" w:rsidP="00CA6982">
            <w:pPr>
              <w:rPr>
                <w:sz w:val="24"/>
                <w:szCs w:val="24"/>
              </w:rPr>
            </w:pPr>
            <w:r w:rsidRPr="00F26A96">
              <w:rPr>
                <w:sz w:val="24"/>
                <w:szCs w:val="24"/>
              </w:rPr>
              <w:t>2/4</w:t>
            </w:r>
            <w:r w:rsidR="00CA6982" w:rsidRPr="00F26A96">
              <w:rPr>
                <w:sz w:val="24"/>
                <w:szCs w:val="24"/>
              </w:rPr>
              <w:t xml:space="preserve"> </w:t>
            </w:r>
          </w:p>
        </w:tc>
        <w:tc>
          <w:tcPr>
            <w:tcW w:w="7488" w:type="dxa"/>
          </w:tcPr>
          <w:p w14:paraId="7E395602" w14:textId="66F410B4" w:rsidR="00A8411F" w:rsidRPr="00F26A96" w:rsidRDefault="00A8411F" w:rsidP="00AB7347">
            <w:pPr>
              <w:pStyle w:val="Default"/>
              <w:rPr>
                <w:b/>
                <w:sz w:val="24"/>
                <w:szCs w:val="24"/>
              </w:rPr>
            </w:pPr>
            <w:r w:rsidRPr="00F26A96">
              <w:rPr>
                <w:b/>
                <w:sz w:val="24"/>
                <w:szCs w:val="24"/>
              </w:rPr>
              <w:t xml:space="preserve">Orientalism, </w:t>
            </w:r>
            <w:r w:rsidR="00A96C69" w:rsidRPr="00F26A96">
              <w:rPr>
                <w:b/>
                <w:sz w:val="24"/>
                <w:szCs w:val="24"/>
              </w:rPr>
              <w:t>Text and Image</w:t>
            </w:r>
          </w:p>
          <w:p w14:paraId="50E08FAF" w14:textId="77777777" w:rsidR="00A8411F" w:rsidRPr="00F26A96" w:rsidRDefault="00A8411F" w:rsidP="00AB7347">
            <w:pPr>
              <w:pStyle w:val="Default"/>
              <w:rPr>
                <w:sz w:val="24"/>
                <w:szCs w:val="24"/>
              </w:rPr>
            </w:pPr>
          </w:p>
          <w:p w14:paraId="05E099E8" w14:textId="4FFA486F" w:rsidR="00214651" w:rsidRPr="00F26A96" w:rsidRDefault="00FB066E" w:rsidP="00AB7347">
            <w:pPr>
              <w:pStyle w:val="Default"/>
              <w:rPr>
                <w:sz w:val="24"/>
                <w:szCs w:val="24"/>
              </w:rPr>
            </w:pPr>
            <w:r w:rsidRPr="00F26A96">
              <w:rPr>
                <w:sz w:val="24"/>
                <w:szCs w:val="24"/>
              </w:rPr>
              <w:t xml:space="preserve">Edward </w:t>
            </w:r>
            <w:r w:rsidR="00A8411F" w:rsidRPr="00F26A96">
              <w:rPr>
                <w:sz w:val="24"/>
                <w:szCs w:val="24"/>
              </w:rPr>
              <w:t xml:space="preserve">Said, </w:t>
            </w:r>
            <w:r w:rsidRPr="00F26A96">
              <w:rPr>
                <w:sz w:val="24"/>
                <w:szCs w:val="24"/>
              </w:rPr>
              <w:t xml:space="preserve">extracts </w:t>
            </w:r>
            <w:r w:rsidR="00A8411F" w:rsidRPr="00F26A96">
              <w:rPr>
                <w:sz w:val="24"/>
                <w:szCs w:val="24"/>
              </w:rPr>
              <w:t xml:space="preserve">from </w:t>
            </w:r>
            <w:r w:rsidR="00A8411F" w:rsidRPr="00F26A96">
              <w:rPr>
                <w:i/>
                <w:sz w:val="24"/>
                <w:szCs w:val="24"/>
              </w:rPr>
              <w:t>Orientalism</w:t>
            </w:r>
            <w:r w:rsidR="00A8411F" w:rsidRPr="00F26A96">
              <w:rPr>
                <w:sz w:val="24"/>
                <w:szCs w:val="24"/>
              </w:rPr>
              <w:t xml:space="preserve"> </w:t>
            </w:r>
          </w:p>
          <w:p w14:paraId="6A4E214B" w14:textId="4E8C304F" w:rsidR="00FB066E" w:rsidRPr="00F26A96" w:rsidRDefault="00FB066E" w:rsidP="00FB066E">
            <w:pPr>
              <w:pStyle w:val="Default"/>
              <w:rPr>
                <w:sz w:val="24"/>
                <w:szCs w:val="24"/>
              </w:rPr>
            </w:pPr>
            <w:r w:rsidRPr="00F26A96">
              <w:rPr>
                <w:bCs/>
                <w:sz w:val="24"/>
                <w:szCs w:val="24"/>
              </w:rPr>
              <w:t xml:space="preserve">Deborah Cherry, “The ‘Worlding’ of Algeria: Feminism, Imperialism, and Visual Culture” from </w:t>
            </w:r>
            <w:r w:rsidRPr="00F26A96">
              <w:rPr>
                <w:bCs/>
                <w:i/>
                <w:iCs/>
                <w:sz w:val="24"/>
                <w:szCs w:val="24"/>
              </w:rPr>
              <w:t>Beyond the Frame: Feminism and Visual Culture, Britain 1850-1900</w:t>
            </w:r>
            <w:r w:rsidRPr="00F26A96">
              <w:rPr>
                <w:bCs/>
                <w:sz w:val="24"/>
                <w:szCs w:val="24"/>
              </w:rPr>
              <w:t xml:space="preserve"> (pp. 75-100). </w:t>
            </w:r>
          </w:p>
          <w:p w14:paraId="06877C6A" w14:textId="4CD760AA" w:rsidR="00CB55A0" w:rsidRPr="00F26A96" w:rsidRDefault="00CB55A0" w:rsidP="00CB55A0">
            <w:pPr>
              <w:pStyle w:val="Default"/>
              <w:rPr>
                <w:sz w:val="24"/>
                <w:szCs w:val="24"/>
              </w:rPr>
            </w:pPr>
          </w:p>
        </w:tc>
      </w:tr>
      <w:tr w:rsidR="00CA6982" w:rsidRPr="00F26A96" w14:paraId="2E52515C" w14:textId="77777777" w:rsidTr="009B02ED">
        <w:trPr>
          <w:trHeight w:val="900"/>
        </w:trPr>
        <w:tc>
          <w:tcPr>
            <w:tcW w:w="2088" w:type="dxa"/>
          </w:tcPr>
          <w:p w14:paraId="5D00F955" w14:textId="78612A51" w:rsidR="00CA6982" w:rsidRPr="00F26A96" w:rsidRDefault="00214651" w:rsidP="00CA6982">
            <w:pPr>
              <w:rPr>
                <w:sz w:val="24"/>
                <w:szCs w:val="24"/>
              </w:rPr>
            </w:pPr>
            <w:r w:rsidRPr="00F26A96">
              <w:rPr>
                <w:sz w:val="24"/>
                <w:szCs w:val="24"/>
              </w:rPr>
              <w:t>2/</w:t>
            </w:r>
            <w:r w:rsidR="000A6FF6" w:rsidRPr="00F26A96">
              <w:rPr>
                <w:sz w:val="24"/>
                <w:szCs w:val="24"/>
              </w:rPr>
              <w:t>8</w:t>
            </w:r>
            <w:r w:rsidR="00CA6982" w:rsidRPr="00F26A96">
              <w:rPr>
                <w:sz w:val="24"/>
                <w:szCs w:val="24"/>
              </w:rPr>
              <w:t xml:space="preserve"> </w:t>
            </w:r>
          </w:p>
        </w:tc>
        <w:tc>
          <w:tcPr>
            <w:tcW w:w="7488" w:type="dxa"/>
          </w:tcPr>
          <w:p w14:paraId="42F8063B" w14:textId="42FF8FC4" w:rsidR="00B74C94" w:rsidRPr="00F26A96" w:rsidRDefault="00B74C94" w:rsidP="00AB7347">
            <w:pPr>
              <w:rPr>
                <w:b/>
                <w:sz w:val="24"/>
                <w:szCs w:val="24"/>
              </w:rPr>
            </w:pPr>
            <w:r w:rsidRPr="00F26A96">
              <w:rPr>
                <w:b/>
                <w:sz w:val="24"/>
                <w:szCs w:val="24"/>
              </w:rPr>
              <w:t>The British Novel and the British Empire</w:t>
            </w:r>
          </w:p>
          <w:p w14:paraId="57353D69" w14:textId="77777777" w:rsidR="00B74C94" w:rsidRPr="00F26A96" w:rsidRDefault="00B74C94" w:rsidP="00AB7347">
            <w:pPr>
              <w:rPr>
                <w:bCs/>
                <w:i/>
                <w:iCs/>
                <w:sz w:val="24"/>
                <w:szCs w:val="24"/>
              </w:rPr>
            </w:pPr>
          </w:p>
          <w:p w14:paraId="7169C581" w14:textId="2A340BAB" w:rsidR="00CA6982" w:rsidRPr="002926D8" w:rsidRDefault="00FB066E" w:rsidP="00AB7347">
            <w:pPr>
              <w:rPr>
                <w:bCs/>
                <w:sz w:val="24"/>
                <w:szCs w:val="24"/>
              </w:rPr>
            </w:pPr>
            <w:r w:rsidRPr="00F26A96">
              <w:rPr>
                <w:bCs/>
                <w:sz w:val="24"/>
                <w:szCs w:val="24"/>
              </w:rPr>
              <w:t xml:space="preserve">Charlotte Brontë, </w:t>
            </w:r>
            <w:r w:rsidR="00CB55A0" w:rsidRPr="00F26A96">
              <w:rPr>
                <w:bCs/>
                <w:i/>
                <w:iCs/>
                <w:sz w:val="24"/>
                <w:szCs w:val="24"/>
              </w:rPr>
              <w:t>Jane Eyre</w:t>
            </w:r>
            <w:r w:rsidR="002926D8">
              <w:rPr>
                <w:bCs/>
                <w:i/>
                <w:iCs/>
                <w:sz w:val="24"/>
                <w:szCs w:val="24"/>
              </w:rPr>
              <w:t xml:space="preserve"> </w:t>
            </w:r>
            <w:r w:rsidR="002926D8">
              <w:rPr>
                <w:bCs/>
                <w:sz w:val="24"/>
                <w:szCs w:val="24"/>
              </w:rPr>
              <w:t>(vol. 1</w:t>
            </w:r>
            <w:r w:rsidR="007D52D7">
              <w:rPr>
                <w:bCs/>
                <w:sz w:val="24"/>
                <w:szCs w:val="24"/>
              </w:rPr>
              <w:t xml:space="preserve"> </w:t>
            </w:r>
            <w:proofErr w:type="spellStart"/>
            <w:r w:rsidR="007D52D7">
              <w:rPr>
                <w:bCs/>
                <w:sz w:val="24"/>
                <w:szCs w:val="24"/>
              </w:rPr>
              <w:t>chpts</w:t>
            </w:r>
            <w:proofErr w:type="spellEnd"/>
            <w:r w:rsidR="007D52D7">
              <w:rPr>
                <w:bCs/>
                <w:sz w:val="24"/>
                <w:szCs w:val="24"/>
              </w:rPr>
              <w:t>. 1-15, up to p. 177 in our edition</w:t>
            </w:r>
            <w:r w:rsidR="002926D8">
              <w:rPr>
                <w:bCs/>
                <w:sz w:val="24"/>
                <w:szCs w:val="24"/>
              </w:rPr>
              <w:t>)</w:t>
            </w:r>
          </w:p>
          <w:p w14:paraId="69FEDDDD" w14:textId="07F4B2C1" w:rsidR="00CB55A0" w:rsidRPr="00F26A96" w:rsidRDefault="00CB55A0" w:rsidP="00AB7347">
            <w:pPr>
              <w:rPr>
                <w:bCs/>
                <w:sz w:val="24"/>
                <w:szCs w:val="24"/>
              </w:rPr>
            </w:pPr>
            <w:r w:rsidRPr="00F26A96">
              <w:rPr>
                <w:bCs/>
                <w:sz w:val="24"/>
                <w:szCs w:val="24"/>
              </w:rPr>
              <w:t>and the Female Bildungsroman</w:t>
            </w:r>
          </w:p>
          <w:p w14:paraId="517A41CC" w14:textId="77777777" w:rsidR="00A96C69" w:rsidRPr="00F26A96" w:rsidRDefault="00A96C69" w:rsidP="00AB7347">
            <w:pPr>
              <w:rPr>
                <w:bCs/>
                <w:i/>
                <w:sz w:val="24"/>
                <w:szCs w:val="24"/>
              </w:rPr>
            </w:pPr>
          </w:p>
          <w:p w14:paraId="7F585E27" w14:textId="3FBE70A8" w:rsidR="00A8411F" w:rsidRPr="00F26A96" w:rsidRDefault="001C27B5" w:rsidP="00D77C00">
            <w:pPr>
              <w:rPr>
                <w:sz w:val="24"/>
                <w:szCs w:val="24"/>
              </w:rPr>
            </w:pPr>
            <w:r w:rsidRPr="00F26A96">
              <w:rPr>
                <w:sz w:val="24"/>
                <w:szCs w:val="24"/>
              </w:rPr>
              <w:t xml:space="preserve">Optional reading: </w:t>
            </w:r>
            <w:r w:rsidR="00A96C69" w:rsidRPr="00F26A96">
              <w:rPr>
                <w:sz w:val="24"/>
                <w:szCs w:val="24"/>
              </w:rPr>
              <w:t xml:space="preserve">Susan </w:t>
            </w:r>
            <w:proofErr w:type="spellStart"/>
            <w:r w:rsidR="00A96C69" w:rsidRPr="00F26A96">
              <w:rPr>
                <w:sz w:val="24"/>
                <w:szCs w:val="24"/>
              </w:rPr>
              <w:t>Fraiman</w:t>
            </w:r>
            <w:proofErr w:type="spellEnd"/>
            <w:r w:rsidR="00A96C69" w:rsidRPr="00F26A96">
              <w:rPr>
                <w:sz w:val="24"/>
                <w:szCs w:val="24"/>
              </w:rPr>
              <w:t xml:space="preserve">, from </w:t>
            </w:r>
            <w:r w:rsidR="00A96C69" w:rsidRPr="00F26A96">
              <w:rPr>
                <w:i/>
                <w:iCs/>
                <w:sz w:val="24"/>
                <w:szCs w:val="24"/>
              </w:rPr>
              <w:t>Unbecoming Women: British Women Writers and the Novel of Development</w:t>
            </w:r>
          </w:p>
          <w:p w14:paraId="78429B72" w14:textId="3E4F32B0" w:rsidR="001C27B5" w:rsidRPr="00F26A96" w:rsidRDefault="001C27B5" w:rsidP="00D77C00">
            <w:pPr>
              <w:rPr>
                <w:sz w:val="24"/>
                <w:szCs w:val="24"/>
              </w:rPr>
            </w:pPr>
          </w:p>
        </w:tc>
      </w:tr>
      <w:tr w:rsidR="00CA6982" w:rsidRPr="00F26A96" w14:paraId="7F8EF25A" w14:textId="77777777" w:rsidTr="009B02ED">
        <w:trPr>
          <w:trHeight w:val="817"/>
        </w:trPr>
        <w:tc>
          <w:tcPr>
            <w:tcW w:w="2088" w:type="dxa"/>
          </w:tcPr>
          <w:p w14:paraId="27081475" w14:textId="084338DB" w:rsidR="00CA6982" w:rsidRPr="00F26A96" w:rsidRDefault="00214651" w:rsidP="00CA6982">
            <w:pPr>
              <w:rPr>
                <w:sz w:val="24"/>
                <w:szCs w:val="24"/>
              </w:rPr>
            </w:pPr>
            <w:r w:rsidRPr="00F26A96">
              <w:rPr>
                <w:sz w:val="24"/>
                <w:szCs w:val="24"/>
              </w:rPr>
              <w:t>2/</w:t>
            </w:r>
            <w:r w:rsidR="000A6FF6" w:rsidRPr="00F26A96">
              <w:rPr>
                <w:sz w:val="24"/>
                <w:szCs w:val="24"/>
              </w:rPr>
              <w:t>11</w:t>
            </w:r>
          </w:p>
        </w:tc>
        <w:tc>
          <w:tcPr>
            <w:tcW w:w="7488" w:type="dxa"/>
          </w:tcPr>
          <w:p w14:paraId="24C67DE3" w14:textId="77777777" w:rsidR="00B74C94" w:rsidRPr="00F26A96" w:rsidRDefault="00B74C94" w:rsidP="00923255">
            <w:pPr>
              <w:rPr>
                <w:bCs/>
                <w:i/>
                <w:iCs/>
                <w:sz w:val="24"/>
                <w:szCs w:val="24"/>
              </w:rPr>
            </w:pPr>
          </w:p>
          <w:p w14:paraId="265E5AB2" w14:textId="1F0F01DD" w:rsidR="00923255" w:rsidRPr="002926D8" w:rsidRDefault="00CB55A0" w:rsidP="00923255">
            <w:pPr>
              <w:rPr>
                <w:bCs/>
                <w:sz w:val="24"/>
                <w:szCs w:val="24"/>
              </w:rPr>
            </w:pPr>
            <w:r w:rsidRPr="00F26A96">
              <w:rPr>
                <w:bCs/>
                <w:i/>
                <w:iCs/>
                <w:sz w:val="24"/>
                <w:szCs w:val="24"/>
              </w:rPr>
              <w:t>Jane Eyre</w:t>
            </w:r>
            <w:r w:rsidR="002926D8">
              <w:rPr>
                <w:bCs/>
                <w:i/>
                <w:iCs/>
                <w:sz w:val="24"/>
                <w:szCs w:val="24"/>
              </w:rPr>
              <w:t xml:space="preserve"> </w:t>
            </w:r>
            <w:r w:rsidR="002926D8">
              <w:rPr>
                <w:bCs/>
                <w:sz w:val="24"/>
                <w:szCs w:val="24"/>
              </w:rPr>
              <w:t>(vol. 2</w:t>
            </w:r>
            <w:r w:rsidR="007D52D7">
              <w:rPr>
                <w:bCs/>
                <w:sz w:val="24"/>
                <w:szCs w:val="24"/>
              </w:rPr>
              <w:t xml:space="preserve">, </w:t>
            </w:r>
            <w:proofErr w:type="spellStart"/>
            <w:r w:rsidR="007D52D7">
              <w:rPr>
                <w:bCs/>
                <w:sz w:val="24"/>
                <w:szCs w:val="24"/>
              </w:rPr>
              <w:t>chpts</w:t>
            </w:r>
            <w:proofErr w:type="spellEnd"/>
            <w:r w:rsidR="007D52D7">
              <w:rPr>
                <w:bCs/>
                <w:sz w:val="24"/>
                <w:szCs w:val="24"/>
              </w:rPr>
              <w:t xml:space="preserve"> 16-27, up to p. 370</w:t>
            </w:r>
            <w:r w:rsidR="002926D8">
              <w:rPr>
                <w:bCs/>
                <w:sz w:val="24"/>
                <w:szCs w:val="24"/>
              </w:rPr>
              <w:t>)</w:t>
            </w:r>
          </w:p>
          <w:p w14:paraId="1771AF5B" w14:textId="5A3B04FA" w:rsidR="00CA6982" w:rsidRPr="00F26A96" w:rsidRDefault="00CB55A0" w:rsidP="00CB55A0">
            <w:pPr>
              <w:rPr>
                <w:sz w:val="24"/>
                <w:szCs w:val="24"/>
              </w:rPr>
            </w:pPr>
            <w:r w:rsidRPr="00F26A96">
              <w:rPr>
                <w:sz w:val="24"/>
                <w:szCs w:val="24"/>
              </w:rPr>
              <w:t>and Orientalis</w:t>
            </w:r>
            <w:r w:rsidR="00B74C94" w:rsidRPr="00F26A96">
              <w:rPr>
                <w:sz w:val="24"/>
                <w:szCs w:val="24"/>
              </w:rPr>
              <w:t>m</w:t>
            </w:r>
          </w:p>
          <w:p w14:paraId="214020E5" w14:textId="77777777" w:rsidR="00B74C94" w:rsidRPr="00F26A96" w:rsidRDefault="00B74C94" w:rsidP="00A96C69">
            <w:pPr>
              <w:rPr>
                <w:sz w:val="24"/>
                <w:szCs w:val="24"/>
              </w:rPr>
            </w:pPr>
          </w:p>
          <w:p w14:paraId="09E755DD" w14:textId="77777777" w:rsidR="00A96C69" w:rsidRPr="00F26A96" w:rsidRDefault="00A96C69" w:rsidP="00A96C69">
            <w:pPr>
              <w:rPr>
                <w:i/>
                <w:sz w:val="24"/>
                <w:szCs w:val="24"/>
              </w:rPr>
            </w:pPr>
            <w:r w:rsidRPr="00F26A96">
              <w:rPr>
                <w:sz w:val="24"/>
                <w:szCs w:val="24"/>
              </w:rPr>
              <w:t xml:space="preserve">Optional reading:  Edward Said, </w:t>
            </w:r>
            <w:r w:rsidRPr="00F26A96">
              <w:rPr>
                <w:i/>
                <w:sz w:val="24"/>
                <w:szCs w:val="24"/>
              </w:rPr>
              <w:t>Culture and Imperialism</w:t>
            </w:r>
          </w:p>
          <w:p w14:paraId="7C05A4C4" w14:textId="16CE783C" w:rsidR="00A96C69" w:rsidRPr="00F26A96" w:rsidRDefault="00A96C69" w:rsidP="00A96C69">
            <w:pPr>
              <w:rPr>
                <w:sz w:val="24"/>
                <w:szCs w:val="24"/>
              </w:rPr>
            </w:pPr>
          </w:p>
        </w:tc>
      </w:tr>
      <w:tr w:rsidR="00CA6982" w:rsidRPr="00F26A96" w14:paraId="3DBED188" w14:textId="77777777" w:rsidTr="009B02ED">
        <w:trPr>
          <w:trHeight w:val="790"/>
        </w:trPr>
        <w:tc>
          <w:tcPr>
            <w:tcW w:w="2088" w:type="dxa"/>
          </w:tcPr>
          <w:p w14:paraId="29F47057" w14:textId="1FB9C7DC" w:rsidR="00CA6982" w:rsidRPr="00F26A96" w:rsidRDefault="00214651" w:rsidP="00CA6982">
            <w:pPr>
              <w:rPr>
                <w:sz w:val="24"/>
                <w:szCs w:val="24"/>
              </w:rPr>
            </w:pPr>
            <w:r w:rsidRPr="00F26A96">
              <w:rPr>
                <w:sz w:val="24"/>
                <w:szCs w:val="24"/>
              </w:rPr>
              <w:t>2/1</w:t>
            </w:r>
            <w:r w:rsidR="000A6FF6" w:rsidRPr="00F26A96">
              <w:rPr>
                <w:sz w:val="24"/>
                <w:szCs w:val="24"/>
              </w:rPr>
              <w:t>5</w:t>
            </w:r>
            <w:r w:rsidR="00CA6982" w:rsidRPr="00F26A96">
              <w:rPr>
                <w:sz w:val="24"/>
                <w:szCs w:val="24"/>
              </w:rPr>
              <w:t xml:space="preserve"> </w:t>
            </w:r>
          </w:p>
        </w:tc>
        <w:tc>
          <w:tcPr>
            <w:tcW w:w="7488" w:type="dxa"/>
          </w:tcPr>
          <w:p w14:paraId="58FA317C" w14:textId="77777777" w:rsidR="000E4162" w:rsidRPr="00F26A96" w:rsidRDefault="000E4162" w:rsidP="000E4162">
            <w:pPr>
              <w:rPr>
                <w:b/>
                <w:color w:val="000000"/>
                <w:sz w:val="24"/>
                <w:szCs w:val="24"/>
              </w:rPr>
            </w:pPr>
            <w:r w:rsidRPr="00F26A96">
              <w:rPr>
                <w:b/>
                <w:color w:val="000000"/>
                <w:sz w:val="24"/>
                <w:szCs w:val="24"/>
                <w:highlight w:val="yellow"/>
              </w:rPr>
              <w:t>President’s Day – College Closed</w:t>
            </w:r>
          </w:p>
          <w:p w14:paraId="447BB7FA" w14:textId="77777777" w:rsidR="00B74C94" w:rsidRPr="00F26A96" w:rsidRDefault="00B74C94" w:rsidP="00020B9A">
            <w:pPr>
              <w:rPr>
                <w:i/>
                <w:iCs/>
                <w:sz w:val="24"/>
                <w:szCs w:val="24"/>
              </w:rPr>
            </w:pPr>
          </w:p>
          <w:p w14:paraId="40F6238E" w14:textId="45FAFF47" w:rsidR="00CA6982" w:rsidRPr="00F26A96" w:rsidRDefault="00CA6982" w:rsidP="000E4162">
            <w:pPr>
              <w:rPr>
                <w:sz w:val="24"/>
                <w:szCs w:val="24"/>
              </w:rPr>
            </w:pPr>
          </w:p>
        </w:tc>
      </w:tr>
      <w:tr w:rsidR="00CA6982" w:rsidRPr="00F26A96" w14:paraId="547D8CA0" w14:textId="77777777" w:rsidTr="009B02ED">
        <w:trPr>
          <w:trHeight w:val="790"/>
        </w:trPr>
        <w:tc>
          <w:tcPr>
            <w:tcW w:w="2088" w:type="dxa"/>
          </w:tcPr>
          <w:p w14:paraId="5C792B2B" w14:textId="4EEB558D" w:rsidR="00CA6982" w:rsidRPr="00F26A96" w:rsidRDefault="00214651" w:rsidP="00CA6982">
            <w:pPr>
              <w:rPr>
                <w:sz w:val="24"/>
                <w:szCs w:val="24"/>
              </w:rPr>
            </w:pPr>
            <w:r w:rsidRPr="00F26A96">
              <w:rPr>
                <w:sz w:val="24"/>
                <w:szCs w:val="24"/>
              </w:rPr>
              <w:t>2/1</w:t>
            </w:r>
            <w:r w:rsidR="000A6FF6" w:rsidRPr="00F26A96">
              <w:rPr>
                <w:sz w:val="24"/>
                <w:szCs w:val="24"/>
              </w:rPr>
              <w:t>8</w:t>
            </w:r>
          </w:p>
        </w:tc>
        <w:tc>
          <w:tcPr>
            <w:tcW w:w="7488" w:type="dxa"/>
          </w:tcPr>
          <w:p w14:paraId="16C1E32D" w14:textId="178FE6C1" w:rsidR="000E4162" w:rsidRPr="002926D8" w:rsidRDefault="000E4162" w:rsidP="000E4162">
            <w:pPr>
              <w:rPr>
                <w:sz w:val="24"/>
                <w:szCs w:val="24"/>
              </w:rPr>
            </w:pPr>
            <w:r w:rsidRPr="00F26A96">
              <w:rPr>
                <w:i/>
                <w:iCs/>
                <w:sz w:val="24"/>
                <w:szCs w:val="24"/>
              </w:rPr>
              <w:t>Jane Eyre</w:t>
            </w:r>
            <w:r>
              <w:rPr>
                <w:i/>
                <w:iCs/>
                <w:sz w:val="24"/>
                <w:szCs w:val="24"/>
              </w:rPr>
              <w:t xml:space="preserve"> </w:t>
            </w:r>
            <w:r>
              <w:rPr>
                <w:sz w:val="24"/>
                <w:szCs w:val="24"/>
              </w:rPr>
              <w:t>(vol. 3</w:t>
            </w:r>
            <w:r w:rsidR="007D52D7">
              <w:rPr>
                <w:sz w:val="24"/>
                <w:szCs w:val="24"/>
              </w:rPr>
              <w:t xml:space="preserve">, </w:t>
            </w:r>
            <w:proofErr w:type="spellStart"/>
            <w:r w:rsidR="007D52D7">
              <w:rPr>
                <w:sz w:val="24"/>
                <w:szCs w:val="24"/>
              </w:rPr>
              <w:t>chpts</w:t>
            </w:r>
            <w:proofErr w:type="spellEnd"/>
            <w:r w:rsidR="007D52D7">
              <w:rPr>
                <w:sz w:val="24"/>
                <w:szCs w:val="24"/>
              </w:rPr>
              <w:t xml:space="preserve"> 28-38, to end of novel</w:t>
            </w:r>
            <w:r>
              <w:rPr>
                <w:sz w:val="24"/>
                <w:szCs w:val="24"/>
              </w:rPr>
              <w:t>)</w:t>
            </w:r>
          </w:p>
          <w:p w14:paraId="2734F364" w14:textId="77777777" w:rsidR="000E4162" w:rsidRPr="00F26A96" w:rsidRDefault="000E4162" w:rsidP="000E4162">
            <w:pPr>
              <w:rPr>
                <w:sz w:val="24"/>
                <w:szCs w:val="24"/>
              </w:rPr>
            </w:pPr>
            <w:r w:rsidRPr="00F26A96">
              <w:rPr>
                <w:sz w:val="24"/>
                <w:szCs w:val="24"/>
              </w:rPr>
              <w:t>Race and empire</w:t>
            </w:r>
          </w:p>
          <w:p w14:paraId="356A0617" w14:textId="77777777" w:rsidR="000E4162" w:rsidRPr="00F26A96" w:rsidRDefault="000E4162" w:rsidP="000E4162">
            <w:pPr>
              <w:rPr>
                <w:sz w:val="24"/>
                <w:szCs w:val="24"/>
              </w:rPr>
            </w:pPr>
          </w:p>
          <w:p w14:paraId="28EBD9EE" w14:textId="0B0BCC51" w:rsidR="00127093" w:rsidRPr="000E4162" w:rsidRDefault="000E4162" w:rsidP="000E4162">
            <w:pPr>
              <w:rPr>
                <w:rFonts w:eastAsiaTheme="minorEastAsia"/>
                <w:i/>
                <w:sz w:val="24"/>
                <w:szCs w:val="24"/>
              </w:rPr>
            </w:pPr>
            <w:r w:rsidRPr="00F26A96">
              <w:rPr>
                <w:sz w:val="24"/>
                <w:szCs w:val="24"/>
              </w:rPr>
              <w:t>Optional reading: Shu-</w:t>
            </w:r>
            <w:proofErr w:type="spellStart"/>
            <w:r w:rsidRPr="00F26A96">
              <w:rPr>
                <w:sz w:val="24"/>
                <w:szCs w:val="24"/>
              </w:rPr>
              <w:t>mei</w:t>
            </w:r>
            <w:proofErr w:type="spellEnd"/>
            <w:r w:rsidRPr="00F26A96">
              <w:rPr>
                <w:sz w:val="24"/>
                <w:szCs w:val="24"/>
              </w:rPr>
              <w:t xml:space="preserve"> Shih, “Comparative Racialization”</w:t>
            </w:r>
          </w:p>
          <w:p w14:paraId="70505298" w14:textId="77777777" w:rsidR="00CA6982" w:rsidRPr="00F26A96" w:rsidRDefault="00CA6982" w:rsidP="00020B9A">
            <w:pPr>
              <w:rPr>
                <w:sz w:val="24"/>
                <w:szCs w:val="24"/>
              </w:rPr>
            </w:pPr>
          </w:p>
        </w:tc>
      </w:tr>
      <w:tr w:rsidR="00CA6982" w:rsidRPr="00F26A96" w14:paraId="1D73CFC7" w14:textId="77777777" w:rsidTr="009B02ED">
        <w:trPr>
          <w:trHeight w:val="700"/>
        </w:trPr>
        <w:tc>
          <w:tcPr>
            <w:tcW w:w="2088" w:type="dxa"/>
          </w:tcPr>
          <w:p w14:paraId="6F88B641" w14:textId="50520FFC" w:rsidR="00CA6982" w:rsidRPr="00F26A96" w:rsidRDefault="00926BDD" w:rsidP="00CA6982">
            <w:pPr>
              <w:rPr>
                <w:sz w:val="24"/>
                <w:szCs w:val="24"/>
              </w:rPr>
            </w:pPr>
            <w:r w:rsidRPr="00F26A96">
              <w:rPr>
                <w:sz w:val="24"/>
                <w:szCs w:val="24"/>
              </w:rPr>
              <w:t>2/</w:t>
            </w:r>
            <w:r w:rsidR="000A6FF6" w:rsidRPr="00F26A96">
              <w:rPr>
                <w:sz w:val="24"/>
                <w:szCs w:val="24"/>
              </w:rPr>
              <w:t>22</w:t>
            </w:r>
            <w:r w:rsidR="00CA6982" w:rsidRPr="00F26A96">
              <w:rPr>
                <w:sz w:val="24"/>
                <w:szCs w:val="24"/>
              </w:rPr>
              <w:t xml:space="preserve"> </w:t>
            </w:r>
          </w:p>
        </w:tc>
        <w:tc>
          <w:tcPr>
            <w:tcW w:w="7488" w:type="dxa"/>
          </w:tcPr>
          <w:p w14:paraId="45A6FF20" w14:textId="77777777" w:rsidR="000E4162" w:rsidRPr="00F26A96" w:rsidRDefault="000E4162" w:rsidP="000E4162">
            <w:pPr>
              <w:rPr>
                <w:b/>
                <w:bCs/>
                <w:sz w:val="24"/>
                <w:szCs w:val="24"/>
              </w:rPr>
            </w:pPr>
            <w:r w:rsidRPr="00F26A96">
              <w:rPr>
                <w:b/>
                <w:bCs/>
                <w:sz w:val="24"/>
                <w:szCs w:val="24"/>
              </w:rPr>
              <w:t>Orientalism and Visual Culture 1</w:t>
            </w:r>
          </w:p>
          <w:p w14:paraId="329642FF" w14:textId="77777777" w:rsidR="000E4162" w:rsidRPr="00F26A96" w:rsidRDefault="000E4162" w:rsidP="000E4162">
            <w:pPr>
              <w:rPr>
                <w:sz w:val="24"/>
                <w:szCs w:val="24"/>
              </w:rPr>
            </w:pPr>
          </w:p>
          <w:p w14:paraId="4994F858" w14:textId="77777777" w:rsidR="000E4162" w:rsidRPr="00F26A96" w:rsidRDefault="000E4162" w:rsidP="000E4162">
            <w:pPr>
              <w:rPr>
                <w:bCs/>
                <w:color w:val="000000"/>
                <w:sz w:val="24"/>
                <w:szCs w:val="24"/>
              </w:rPr>
            </w:pPr>
            <w:r w:rsidRPr="00F26A96">
              <w:rPr>
                <w:bCs/>
                <w:color w:val="000000"/>
                <w:sz w:val="24"/>
                <w:szCs w:val="24"/>
              </w:rPr>
              <w:t xml:space="preserve">Frederic N. </w:t>
            </w:r>
            <w:proofErr w:type="spellStart"/>
            <w:r w:rsidRPr="00F26A96">
              <w:rPr>
                <w:bCs/>
                <w:color w:val="000000"/>
                <w:sz w:val="24"/>
                <w:szCs w:val="24"/>
              </w:rPr>
              <w:t>Bohrer</w:t>
            </w:r>
            <w:proofErr w:type="spellEnd"/>
            <w:r w:rsidRPr="00F26A96">
              <w:rPr>
                <w:bCs/>
                <w:color w:val="000000"/>
                <w:sz w:val="24"/>
                <w:szCs w:val="24"/>
              </w:rPr>
              <w:t xml:space="preserve"> </w:t>
            </w:r>
            <w:r w:rsidRPr="00F26A96">
              <w:rPr>
                <w:bCs/>
                <w:i/>
                <w:iCs/>
                <w:color w:val="000000"/>
                <w:sz w:val="24"/>
                <w:szCs w:val="24"/>
              </w:rPr>
              <w:t>Orientalism and Visual Culture</w:t>
            </w:r>
            <w:r w:rsidRPr="00F26A96">
              <w:rPr>
                <w:bCs/>
                <w:color w:val="000000"/>
                <w:sz w:val="24"/>
                <w:szCs w:val="24"/>
              </w:rPr>
              <w:t>, Intro and Ch. 1 </w:t>
            </w:r>
          </w:p>
          <w:p w14:paraId="73081B49" w14:textId="77777777" w:rsidR="000E4162" w:rsidRDefault="000E4162" w:rsidP="000E4162">
            <w:pPr>
              <w:rPr>
                <w:sz w:val="24"/>
                <w:szCs w:val="24"/>
              </w:rPr>
            </w:pPr>
            <w:r w:rsidRPr="00F26A96">
              <w:rPr>
                <w:sz w:val="24"/>
                <w:szCs w:val="24"/>
              </w:rPr>
              <w:t>Tate Britain exhibit</w:t>
            </w:r>
          </w:p>
          <w:p w14:paraId="190BBF20" w14:textId="77777777" w:rsidR="000E4162" w:rsidRDefault="00241F36" w:rsidP="000E4162">
            <w:pPr>
              <w:rPr>
                <w:sz w:val="24"/>
                <w:szCs w:val="24"/>
              </w:rPr>
            </w:pPr>
            <w:hyperlink r:id="rId11" w:history="1">
              <w:r w:rsidR="000E4162" w:rsidRPr="00667871">
                <w:rPr>
                  <w:rStyle w:val="Hyperlink"/>
                </w:rPr>
                <w:t>https://www.tate.org.uk/whats-on/tate-britain/exhibition/lure-east-british-orientalist-painting/explore-exhibition</w:t>
              </w:r>
            </w:hyperlink>
          </w:p>
          <w:p w14:paraId="6DD221CF" w14:textId="77777777" w:rsidR="00B74C94" w:rsidRPr="00F26A96" w:rsidRDefault="00B74C94" w:rsidP="00CA6982">
            <w:pPr>
              <w:rPr>
                <w:b/>
                <w:color w:val="000000"/>
                <w:sz w:val="24"/>
                <w:szCs w:val="24"/>
              </w:rPr>
            </w:pPr>
          </w:p>
          <w:p w14:paraId="6AC4DD89" w14:textId="3167FEE2" w:rsidR="00B74C94" w:rsidRPr="00F26A96" w:rsidRDefault="00B74C94" w:rsidP="000E4162">
            <w:pPr>
              <w:rPr>
                <w:b/>
                <w:color w:val="000000"/>
                <w:sz w:val="24"/>
                <w:szCs w:val="24"/>
              </w:rPr>
            </w:pPr>
          </w:p>
        </w:tc>
      </w:tr>
      <w:tr w:rsidR="00CA6982" w:rsidRPr="00F26A96" w14:paraId="51DAB306" w14:textId="77777777" w:rsidTr="009B02ED">
        <w:trPr>
          <w:trHeight w:val="700"/>
        </w:trPr>
        <w:tc>
          <w:tcPr>
            <w:tcW w:w="2088" w:type="dxa"/>
          </w:tcPr>
          <w:p w14:paraId="7EF6B445" w14:textId="58FF5899" w:rsidR="00CA6982" w:rsidRPr="00F26A96" w:rsidRDefault="00996C03" w:rsidP="00CA6982">
            <w:pPr>
              <w:rPr>
                <w:sz w:val="24"/>
                <w:szCs w:val="24"/>
              </w:rPr>
            </w:pPr>
            <w:r w:rsidRPr="00F26A96">
              <w:rPr>
                <w:sz w:val="24"/>
                <w:szCs w:val="24"/>
              </w:rPr>
              <w:t>2/2</w:t>
            </w:r>
            <w:r w:rsidR="000A6FF6" w:rsidRPr="00F26A96">
              <w:rPr>
                <w:sz w:val="24"/>
                <w:szCs w:val="24"/>
              </w:rPr>
              <w:t>5</w:t>
            </w:r>
          </w:p>
        </w:tc>
        <w:tc>
          <w:tcPr>
            <w:tcW w:w="7488" w:type="dxa"/>
          </w:tcPr>
          <w:p w14:paraId="23DB26FF" w14:textId="5258EFAA" w:rsidR="00FB066E" w:rsidRPr="00F26A96" w:rsidRDefault="00263701" w:rsidP="00FB066E">
            <w:pPr>
              <w:rPr>
                <w:b/>
                <w:bCs/>
                <w:sz w:val="24"/>
                <w:szCs w:val="24"/>
              </w:rPr>
            </w:pPr>
            <w:r w:rsidRPr="00F26A96">
              <w:rPr>
                <w:sz w:val="24"/>
                <w:szCs w:val="24"/>
              </w:rPr>
              <w:t xml:space="preserve"> </w:t>
            </w:r>
            <w:r w:rsidR="00FB066E" w:rsidRPr="00F26A96">
              <w:rPr>
                <w:b/>
                <w:bCs/>
                <w:sz w:val="24"/>
                <w:szCs w:val="24"/>
              </w:rPr>
              <w:t>Orientalism and Visual Culture 2</w:t>
            </w:r>
          </w:p>
          <w:p w14:paraId="138462CD" w14:textId="2973DC4E" w:rsidR="00B74C94" w:rsidRPr="00F26A96" w:rsidRDefault="00B74C94" w:rsidP="00DD7F55">
            <w:pPr>
              <w:rPr>
                <w:i/>
                <w:sz w:val="24"/>
                <w:szCs w:val="24"/>
              </w:rPr>
            </w:pPr>
          </w:p>
          <w:p w14:paraId="48527CA5" w14:textId="77777777" w:rsidR="00FB066E" w:rsidRPr="00F26A96" w:rsidRDefault="00FB066E" w:rsidP="00FB066E">
            <w:pPr>
              <w:rPr>
                <w:bCs/>
                <w:color w:val="000000"/>
                <w:sz w:val="24"/>
                <w:szCs w:val="24"/>
                <w:shd w:val="clear" w:color="auto" w:fill="00FFFF"/>
              </w:rPr>
            </w:pPr>
            <w:r w:rsidRPr="00F26A96">
              <w:rPr>
                <w:bCs/>
                <w:color w:val="000000"/>
                <w:sz w:val="24"/>
                <w:szCs w:val="24"/>
              </w:rPr>
              <w:lastRenderedPageBreak/>
              <w:t xml:space="preserve">Malek </w:t>
            </w:r>
            <w:proofErr w:type="spellStart"/>
            <w:r w:rsidRPr="00F26A96">
              <w:rPr>
                <w:bCs/>
                <w:color w:val="000000"/>
                <w:sz w:val="24"/>
                <w:szCs w:val="24"/>
              </w:rPr>
              <w:t>Alloula</w:t>
            </w:r>
            <w:proofErr w:type="spellEnd"/>
            <w:r w:rsidRPr="00F26A96">
              <w:rPr>
                <w:bCs/>
                <w:color w:val="000000"/>
                <w:sz w:val="24"/>
                <w:szCs w:val="24"/>
              </w:rPr>
              <w:t xml:space="preserve">, </w:t>
            </w:r>
            <w:r w:rsidRPr="00F26A96">
              <w:rPr>
                <w:bCs/>
                <w:i/>
                <w:iCs/>
                <w:color w:val="000000"/>
                <w:sz w:val="24"/>
                <w:szCs w:val="24"/>
              </w:rPr>
              <w:t>The Colonial Harem</w:t>
            </w:r>
            <w:r w:rsidRPr="00F26A96">
              <w:rPr>
                <w:bCs/>
                <w:color w:val="000000"/>
                <w:sz w:val="24"/>
                <w:szCs w:val="24"/>
              </w:rPr>
              <w:t xml:space="preserve"> [1986] [read excerpts] </w:t>
            </w:r>
            <w:r w:rsidRPr="00F26A96">
              <w:rPr>
                <w:bCs/>
                <w:color w:val="000000"/>
                <w:sz w:val="24"/>
                <w:szCs w:val="24"/>
                <w:shd w:val="clear" w:color="auto" w:fill="00FFFF"/>
              </w:rPr>
              <w:t xml:space="preserve"> </w:t>
            </w:r>
          </w:p>
          <w:p w14:paraId="076F3F43" w14:textId="3FABF9A3" w:rsidR="00CA6982" w:rsidRPr="00F26A96" w:rsidRDefault="00CA6982" w:rsidP="00020B9A">
            <w:pPr>
              <w:rPr>
                <w:i/>
                <w:sz w:val="24"/>
                <w:szCs w:val="24"/>
              </w:rPr>
            </w:pPr>
          </w:p>
        </w:tc>
      </w:tr>
      <w:tr w:rsidR="00CA6982" w:rsidRPr="00F26A96" w14:paraId="29E101DE" w14:textId="77777777" w:rsidTr="009B02ED">
        <w:trPr>
          <w:trHeight w:val="745"/>
        </w:trPr>
        <w:tc>
          <w:tcPr>
            <w:tcW w:w="2088" w:type="dxa"/>
          </w:tcPr>
          <w:p w14:paraId="4E12C42C" w14:textId="08C12E9D" w:rsidR="00CA6982" w:rsidRPr="00F26A96" w:rsidRDefault="000A6FF6" w:rsidP="00CA6982">
            <w:pPr>
              <w:rPr>
                <w:sz w:val="24"/>
                <w:szCs w:val="24"/>
              </w:rPr>
            </w:pPr>
            <w:r w:rsidRPr="00F26A96">
              <w:rPr>
                <w:sz w:val="24"/>
                <w:szCs w:val="24"/>
              </w:rPr>
              <w:t>3/1</w:t>
            </w:r>
          </w:p>
        </w:tc>
        <w:tc>
          <w:tcPr>
            <w:tcW w:w="7488" w:type="dxa"/>
          </w:tcPr>
          <w:p w14:paraId="596F8155" w14:textId="2A226249" w:rsidR="00B74C94" w:rsidRPr="00F26A96" w:rsidRDefault="00FB066E" w:rsidP="00E24CC0">
            <w:pPr>
              <w:rPr>
                <w:b/>
                <w:bCs/>
                <w:color w:val="000000" w:themeColor="text1"/>
                <w:sz w:val="24"/>
                <w:szCs w:val="24"/>
              </w:rPr>
            </w:pPr>
            <w:r w:rsidRPr="00F26A96">
              <w:rPr>
                <w:b/>
                <w:bCs/>
                <w:color w:val="000000" w:themeColor="text1"/>
                <w:sz w:val="24"/>
                <w:szCs w:val="24"/>
              </w:rPr>
              <w:t>Gender, Anthropology, and Colonialism</w:t>
            </w:r>
          </w:p>
          <w:p w14:paraId="0421644A" w14:textId="77777777" w:rsidR="00FB066E" w:rsidRPr="00F26A96" w:rsidRDefault="00FB066E" w:rsidP="00E24CC0">
            <w:pPr>
              <w:rPr>
                <w:color w:val="000000" w:themeColor="text1"/>
                <w:sz w:val="24"/>
                <w:szCs w:val="24"/>
              </w:rPr>
            </w:pPr>
          </w:p>
          <w:p w14:paraId="0F4F371E" w14:textId="3199DC1A" w:rsidR="00E24CC0" w:rsidRPr="00146DF4" w:rsidRDefault="00146DF4" w:rsidP="00E24CC0">
            <w:pPr>
              <w:rPr>
                <w:i/>
                <w:iCs/>
                <w:color w:val="000000" w:themeColor="text1"/>
                <w:sz w:val="24"/>
                <w:szCs w:val="24"/>
              </w:rPr>
            </w:pPr>
            <w:r>
              <w:rPr>
                <w:color w:val="000000" w:themeColor="text1"/>
                <w:sz w:val="24"/>
                <w:szCs w:val="24"/>
              </w:rPr>
              <w:t xml:space="preserve">Ann </w:t>
            </w:r>
            <w:proofErr w:type="spellStart"/>
            <w:r>
              <w:rPr>
                <w:color w:val="000000" w:themeColor="text1"/>
                <w:sz w:val="24"/>
                <w:szCs w:val="24"/>
              </w:rPr>
              <w:t>Stoler</w:t>
            </w:r>
            <w:proofErr w:type="spellEnd"/>
            <w:r>
              <w:rPr>
                <w:color w:val="000000" w:themeColor="text1"/>
                <w:sz w:val="24"/>
                <w:szCs w:val="24"/>
              </w:rPr>
              <w:t xml:space="preserve">, from </w:t>
            </w:r>
            <w:r w:rsidRPr="00146DF4">
              <w:rPr>
                <w:i/>
                <w:iCs/>
                <w:color w:val="000000" w:themeColor="text1"/>
                <w:sz w:val="24"/>
                <w:szCs w:val="24"/>
              </w:rPr>
              <w:t>Carnal Knowledge and Imperial Power</w:t>
            </w:r>
          </w:p>
          <w:p w14:paraId="6D023517" w14:textId="769DAEF4" w:rsidR="00E24CC0" w:rsidRDefault="00E24CC0" w:rsidP="00E24CC0">
            <w:pPr>
              <w:rPr>
                <w:sz w:val="24"/>
                <w:szCs w:val="24"/>
              </w:rPr>
            </w:pPr>
            <w:r w:rsidRPr="00F26A96">
              <w:rPr>
                <w:sz w:val="24"/>
                <w:szCs w:val="24"/>
              </w:rPr>
              <w:t xml:space="preserve">Z. S. Strother “Display of the Body Hottentot” in </w:t>
            </w:r>
            <w:r w:rsidRPr="00F26A96">
              <w:rPr>
                <w:i/>
                <w:iCs/>
                <w:sz w:val="24"/>
                <w:szCs w:val="24"/>
              </w:rPr>
              <w:t>Africans on Stage: Studies in Ethnological Show Business</w:t>
            </w:r>
            <w:r w:rsidRPr="00F26A96">
              <w:rPr>
                <w:sz w:val="24"/>
                <w:szCs w:val="24"/>
              </w:rPr>
              <w:t xml:space="preserve"> (ed. </w:t>
            </w:r>
            <w:proofErr w:type="spellStart"/>
            <w:r w:rsidRPr="00F26A96">
              <w:rPr>
                <w:sz w:val="24"/>
                <w:szCs w:val="24"/>
              </w:rPr>
              <w:t>Bernth</w:t>
            </w:r>
            <w:proofErr w:type="spellEnd"/>
            <w:r w:rsidRPr="00F26A96">
              <w:rPr>
                <w:sz w:val="24"/>
                <w:szCs w:val="24"/>
              </w:rPr>
              <w:t xml:space="preserve"> </w:t>
            </w:r>
            <w:proofErr w:type="spellStart"/>
            <w:r w:rsidRPr="00F26A96">
              <w:rPr>
                <w:sz w:val="24"/>
                <w:szCs w:val="24"/>
              </w:rPr>
              <w:t>Lindfors</w:t>
            </w:r>
            <w:proofErr w:type="spellEnd"/>
            <w:r w:rsidRPr="00F26A96">
              <w:rPr>
                <w:sz w:val="24"/>
                <w:szCs w:val="24"/>
              </w:rPr>
              <w:t xml:space="preserve">) (pp. 1-61). </w:t>
            </w:r>
          </w:p>
          <w:p w14:paraId="1A4DBADB" w14:textId="7D64B28F" w:rsidR="00146DF4" w:rsidRPr="00F26A96" w:rsidRDefault="00146DF4" w:rsidP="00E24CC0">
            <w:pPr>
              <w:rPr>
                <w:sz w:val="24"/>
                <w:szCs w:val="24"/>
              </w:rPr>
            </w:pPr>
            <w:r>
              <w:rPr>
                <w:sz w:val="24"/>
                <w:szCs w:val="24"/>
              </w:rPr>
              <w:t xml:space="preserve">Optional reading: </w:t>
            </w:r>
            <w:proofErr w:type="spellStart"/>
            <w:r>
              <w:rPr>
                <w:sz w:val="24"/>
                <w:szCs w:val="24"/>
              </w:rPr>
              <w:t>Saidiya</w:t>
            </w:r>
            <w:proofErr w:type="spellEnd"/>
            <w:r>
              <w:rPr>
                <w:sz w:val="24"/>
                <w:szCs w:val="24"/>
              </w:rPr>
              <w:t xml:space="preserve"> Hartman, “Venus in Two Acts”</w:t>
            </w:r>
          </w:p>
          <w:p w14:paraId="3A1DF231" w14:textId="097143FF" w:rsidR="00E24CC0" w:rsidRPr="00F26A96" w:rsidRDefault="00E24CC0" w:rsidP="00CB55A0">
            <w:pPr>
              <w:rPr>
                <w:rFonts w:eastAsiaTheme="minorEastAsia"/>
                <w:sz w:val="24"/>
                <w:szCs w:val="24"/>
              </w:rPr>
            </w:pPr>
          </w:p>
        </w:tc>
      </w:tr>
      <w:tr w:rsidR="00CA6982" w:rsidRPr="00F26A96" w14:paraId="5195C621" w14:textId="77777777" w:rsidTr="009B02ED">
        <w:trPr>
          <w:trHeight w:val="718"/>
        </w:trPr>
        <w:tc>
          <w:tcPr>
            <w:tcW w:w="2088" w:type="dxa"/>
          </w:tcPr>
          <w:p w14:paraId="381160BD" w14:textId="4DE2E8B4" w:rsidR="00CA6982" w:rsidRPr="00F26A96" w:rsidRDefault="000A6FF6" w:rsidP="00CA6982">
            <w:pPr>
              <w:rPr>
                <w:sz w:val="24"/>
                <w:szCs w:val="24"/>
              </w:rPr>
            </w:pPr>
            <w:r w:rsidRPr="00F26A96">
              <w:rPr>
                <w:sz w:val="24"/>
                <w:szCs w:val="24"/>
              </w:rPr>
              <w:t>3/4</w:t>
            </w:r>
          </w:p>
        </w:tc>
        <w:tc>
          <w:tcPr>
            <w:tcW w:w="7488" w:type="dxa"/>
          </w:tcPr>
          <w:p w14:paraId="730F343E" w14:textId="77777777" w:rsidR="00FB066E" w:rsidRPr="00F26A96" w:rsidRDefault="003737DB" w:rsidP="00CB55A0">
            <w:pPr>
              <w:rPr>
                <w:iCs/>
                <w:sz w:val="24"/>
                <w:szCs w:val="24"/>
              </w:rPr>
            </w:pPr>
            <w:r w:rsidRPr="00F26A96">
              <w:rPr>
                <w:iCs/>
                <w:sz w:val="24"/>
                <w:szCs w:val="24"/>
              </w:rPr>
              <w:softHyphen/>
            </w:r>
          </w:p>
          <w:p w14:paraId="28FAFB98" w14:textId="254F6CD7" w:rsidR="00B74C94" w:rsidRPr="00F26A96" w:rsidRDefault="00FB066E" w:rsidP="00CB55A0">
            <w:pPr>
              <w:rPr>
                <w:rFonts w:eastAsiaTheme="minorEastAsia"/>
                <w:bCs/>
                <w:sz w:val="24"/>
                <w:szCs w:val="24"/>
              </w:rPr>
            </w:pPr>
            <w:r w:rsidRPr="00F26A96">
              <w:rPr>
                <w:iCs/>
                <w:sz w:val="24"/>
                <w:szCs w:val="24"/>
              </w:rPr>
              <w:t xml:space="preserve">Jean Rhys, </w:t>
            </w:r>
            <w:r w:rsidRPr="00F26A96">
              <w:rPr>
                <w:i/>
                <w:sz w:val="24"/>
                <w:szCs w:val="24"/>
              </w:rPr>
              <w:t>Wide Sargasso Sea</w:t>
            </w:r>
          </w:p>
          <w:p w14:paraId="171D1405" w14:textId="5D3ED834" w:rsidR="00C168ED" w:rsidRPr="00F26A96" w:rsidRDefault="00C168ED" w:rsidP="00FB066E">
            <w:pPr>
              <w:rPr>
                <w:iCs/>
                <w:sz w:val="24"/>
                <w:szCs w:val="24"/>
              </w:rPr>
            </w:pPr>
          </w:p>
        </w:tc>
      </w:tr>
      <w:tr w:rsidR="00CA6982" w:rsidRPr="00F26A96" w14:paraId="2F9792F0" w14:textId="77777777" w:rsidTr="009B02ED">
        <w:trPr>
          <w:trHeight w:val="790"/>
        </w:trPr>
        <w:tc>
          <w:tcPr>
            <w:tcW w:w="2088" w:type="dxa"/>
          </w:tcPr>
          <w:p w14:paraId="79DEB04F" w14:textId="2438D029" w:rsidR="00CA6982" w:rsidRPr="00F26A96" w:rsidRDefault="00996C03" w:rsidP="00CA6982">
            <w:pPr>
              <w:rPr>
                <w:sz w:val="24"/>
                <w:szCs w:val="24"/>
              </w:rPr>
            </w:pPr>
            <w:r w:rsidRPr="00F26A96">
              <w:rPr>
                <w:sz w:val="24"/>
                <w:szCs w:val="24"/>
              </w:rPr>
              <w:t>3/</w:t>
            </w:r>
            <w:r w:rsidR="000A6FF6" w:rsidRPr="00F26A96">
              <w:rPr>
                <w:sz w:val="24"/>
                <w:szCs w:val="24"/>
              </w:rPr>
              <w:t>8</w:t>
            </w:r>
          </w:p>
        </w:tc>
        <w:tc>
          <w:tcPr>
            <w:tcW w:w="7488" w:type="dxa"/>
          </w:tcPr>
          <w:p w14:paraId="7F99E059" w14:textId="77777777" w:rsidR="00020B9A" w:rsidRPr="00F26A96" w:rsidRDefault="00020B9A" w:rsidP="00317C03">
            <w:pPr>
              <w:rPr>
                <w:i/>
                <w:sz w:val="24"/>
                <w:szCs w:val="24"/>
              </w:rPr>
            </w:pPr>
          </w:p>
          <w:p w14:paraId="0923704B" w14:textId="5654E660" w:rsidR="00192A38" w:rsidRPr="00F26A96" w:rsidRDefault="00CB55A0" w:rsidP="00317C03">
            <w:pPr>
              <w:rPr>
                <w:i/>
                <w:sz w:val="24"/>
                <w:szCs w:val="24"/>
              </w:rPr>
            </w:pPr>
            <w:r w:rsidRPr="00F26A96">
              <w:rPr>
                <w:rFonts w:eastAsiaTheme="minorEastAsia"/>
                <w:bCs/>
                <w:i/>
                <w:sz w:val="24"/>
                <w:szCs w:val="24"/>
              </w:rPr>
              <w:t>Wide Sargasso Sea</w:t>
            </w:r>
          </w:p>
        </w:tc>
      </w:tr>
      <w:tr w:rsidR="0019300C" w:rsidRPr="00F26A96" w14:paraId="275A2C97" w14:textId="77777777" w:rsidTr="009B02ED">
        <w:trPr>
          <w:trHeight w:val="700"/>
        </w:trPr>
        <w:tc>
          <w:tcPr>
            <w:tcW w:w="2088" w:type="dxa"/>
          </w:tcPr>
          <w:p w14:paraId="59B4CF57" w14:textId="7B48CC3B" w:rsidR="0019300C" w:rsidRPr="00F26A96" w:rsidRDefault="00996C03" w:rsidP="00CA6982">
            <w:pPr>
              <w:rPr>
                <w:sz w:val="24"/>
                <w:szCs w:val="24"/>
              </w:rPr>
            </w:pPr>
            <w:r w:rsidRPr="00F26A96">
              <w:rPr>
                <w:sz w:val="24"/>
                <w:szCs w:val="24"/>
              </w:rPr>
              <w:t>3/</w:t>
            </w:r>
            <w:r w:rsidR="000A6FF6" w:rsidRPr="00F26A96">
              <w:rPr>
                <w:sz w:val="24"/>
                <w:szCs w:val="24"/>
              </w:rPr>
              <w:t>11</w:t>
            </w:r>
          </w:p>
        </w:tc>
        <w:tc>
          <w:tcPr>
            <w:tcW w:w="7488" w:type="dxa"/>
          </w:tcPr>
          <w:p w14:paraId="1145F648" w14:textId="77777777" w:rsidR="0019300C" w:rsidRPr="00F26A96" w:rsidRDefault="0019300C" w:rsidP="00317C03">
            <w:pPr>
              <w:rPr>
                <w:rFonts w:eastAsiaTheme="minorEastAsia"/>
                <w:i/>
                <w:sz w:val="24"/>
                <w:szCs w:val="24"/>
              </w:rPr>
            </w:pPr>
          </w:p>
          <w:p w14:paraId="2D9BB879" w14:textId="77777777" w:rsidR="00FB066E" w:rsidRPr="00F26A96" w:rsidRDefault="00FB066E" w:rsidP="00FB066E">
            <w:pPr>
              <w:rPr>
                <w:rFonts w:eastAsiaTheme="minorEastAsia"/>
                <w:bCs/>
                <w:i/>
                <w:iCs/>
                <w:sz w:val="24"/>
                <w:szCs w:val="24"/>
              </w:rPr>
            </w:pPr>
            <w:r w:rsidRPr="00F26A96">
              <w:rPr>
                <w:rFonts w:eastAsiaTheme="minorEastAsia"/>
                <w:bCs/>
                <w:sz w:val="24"/>
                <w:szCs w:val="24"/>
              </w:rPr>
              <w:t xml:space="preserve">Kara Walker, </w:t>
            </w:r>
            <w:r w:rsidRPr="00F26A96">
              <w:rPr>
                <w:rFonts w:eastAsiaTheme="minorEastAsia"/>
                <w:bCs/>
                <w:i/>
                <w:iCs/>
                <w:sz w:val="24"/>
                <w:szCs w:val="24"/>
              </w:rPr>
              <w:t>A Subtlety</w:t>
            </w:r>
          </w:p>
          <w:p w14:paraId="4A00C8EE" w14:textId="77777777" w:rsidR="00FB066E" w:rsidRPr="00F26A96" w:rsidRDefault="00241F36" w:rsidP="00FB066E">
            <w:pPr>
              <w:rPr>
                <w:rFonts w:eastAsiaTheme="minorEastAsia"/>
                <w:bCs/>
                <w:sz w:val="24"/>
                <w:szCs w:val="24"/>
              </w:rPr>
            </w:pPr>
            <w:hyperlink r:id="rId12" w:history="1">
              <w:r w:rsidR="00FB066E" w:rsidRPr="00F26A96">
                <w:rPr>
                  <w:rStyle w:val="Hyperlink"/>
                  <w:rFonts w:eastAsiaTheme="minorEastAsia"/>
                  <w:bCs/>
                  <w:sz w:val="24"/>
                  <w:szCs w:val="24"/>
                </w:rPr>
                <w:t>https://creativetime.org/projects/karawalker/</w:t>
              </w:r>
            </w:hyperlink>
          </w:p>
          <w:p w14:paraId="1B293D89" w14:textId="77777777" w:rsidR="00FB066E" w:rsidRPr="00F26A96" w:rsidRDefault="00FB066E" w:rsidP="00FB066E">
            <w:pPr>
              <w:rPr>
                <w:color w:val="000000" w:themeColor="text1"/>
                <w:sz w:val="24"/>
                <w:szCs w:val="24"/>
              </w:rPr>
            </w:pPr>
          </w:p>
          <w:p w14:paraId="182A79E7" w14:textId="77777777" w:rsidR="00FB066E" w:rsidRPr="00F26A96" w:rsidRDefault="00FB066E" w:rsidP="00FB066E">
            <w:pPr>
              <w:rPr>
                <w:color w:val="000000" w:themeColor="text1"/>
                <w:sz w:val="24"/>
                <w:szCs w:val="24"/>
              </w:rPr>
            </w:pPr>
            <w:r w:rsidRPr="00F26A96">
              <w:rPr>
                <w:color w:val="000000" w:themeColor="text1"/>
                <w:sz w:val="24"/>
                <w:szCs w:val="24"/>
              </w:rPr>
              <w:t xml:space="preserve">Khalil Gibran Muhammad, “The Sugar that Saturates the American Diet Has a Barbaric History as the ‘White Gold’ that Fueled Slavery,” </w:t>
            </w:r>
            <w:r w:rsidRPr="00F26A96">
              <w:rPr>
                <w:i/>
                <w:iCs/>
                <w:color w:val="000000" w:themeColor="text1"/>
                <w:sz w:val="24"/>
                <w:szCs w:val="24"/>
              </w:rPr>
              <w:t xml:space="preserve">New York Times </w:t>
            </w:r>
            <w:r w:rsidRPr="00F26A96">
              <w:rPr>
                <w:color w:val="000000" w:themeColor="text1"/>
                <w:sz w:val="24"/>
                <w:szCs w:val="24"/>
              </w:rPr>
              <w:t xml:space="preserve">(1619 Project), Aug. 14, 2019: </w:t>
            </w:r>
          </w:p>
          <w:p w14:paraId="3093512F" w14:textId="77777777" w:rsidR="00FB066E" w:rsidRPr="00F26A96" w:rsidRDefault="00FB066E" w:rsidP="00FB066E">
            <w:pPr>
              <w:rPr>
                <w:color w:val="000000" w:themeColor="text1"/>
                <w:sz w:val="24"/>
                <w:szCs w:val="24"/>
              </w:rPr>
            </w:pPr>
            <w:r w:rsidRPr="00F26A96">
              <w:rPr>
                <w:color w:val="000000" w:themeColor="text1"/>
                <w:sz w:val="24"/>
                <w:szCs w:val="24"/>
              </w:rPr>
              <w:t>https://www.nytimes.com/interactive/2019/08/14/magazine/sugar-slave-trade-slavery.html</w:t>
            </w:r>
          </w:p>
          <w:p w14:paraId="1E9E4FBE" w14:textId="77777777" w:rsidR="00FB066E" w:rsidRPr="00F26A96" w:rsidRDefault="00FB066E" w:rsidP="00FB066E">
            <w:pPr>
              <w:rPr>
                <w:rFonts w:eastAsiaTheme="minorEastAsia"/>
                <w:bCs/>
                <w:sz w:val="24"/>
                <w:szCs w:val="24"/>
              </w:rPr>
            </w:pPr>
          </w:p>
          <w:p w14:paraId="3A65F36E" w14:textId="77777777" w:rsidR="00FB066E" w:rsidRPr="00F26A96" w:rsidRDefault="00FB066E" w:rsidP="00FB066E">
            <w:pPr>
              <w:rPr>
                <w:sz w:val="24"/>
                <w:szCs w:val="24"/>
              </w:rPr>
            </w:pPr>
            <w:r w:rsidRPr="00F26A96">
              <w:rPr>
                <w:color w:val="000000" w:themeColor="text1"/>
                <w:sz w:val="24"/>
                <w:szCs w:val="24"/>
              </w:rPr>
              <w:t>Smart History: The Triangle Trade and the Colonial Table, Sugar, Tea, and Slavery:</w:t>
            </w:r>
          </w:p>
          <w:p w14:paraId="7438A0C5" w14:textId="77777777" w:rsidR="00FB066E" w:rsidRPr="00F26A96" w:rsidRDefault="00241F36" w:rsidP="00FB066E">
            <w:pPr>
              <w:pStyle w:val="ListParagraph"/>
              <w:rPr>
                <w:color w:val="000000" w:themeColor="text1"/>
                <w:sz w:val="24"/>
                <w:szCs w:val="24"/>
              </w:rPr>
            </w:pPr>
            <w:hyperlink r:id="rId13" w:history="1">
              <w:r w:rsidR="00FB066E" w:rsidRPr="00F26A96">
                <w:rPr>
                  <w:rStyle w:val="Hyperlink"/>
                  <w:color w:val="000000" w:themeColor="text1"/>
                  <w:sz w:val="24"/>
                  <w:szCs w:val="24"/>
                </w:rPr>
                <w:t>https://www.youtube.com/watch?v=osAtCi-W1bk&amp;list=PLugP0T-YRCWKA5awSUe8PBrBMcZYykqJH</w:t>
              </w:r>
            </w:hyperlink>
          </w:p>
          <w:p w14:paraId="0883121A" w14:textId="10110F3A" w:rsidR="00FB066E" w:rsidRPr="00F26A96" w:rsidRDefault="00FB066E" w:rsidP="00317C03">
            <w:pPr>
              <w:rPr>
                <w:rFonts w:eastAsiaTheme="minorEastAsia"/>
                <w:bCs/>
                <w:i/>
                <w:sz w:val="24"/>
                <w:szCs w:val="24"/>
              </w:rPr>
            </w:pPr>
          </w:p>
        </w:tc>
      </w:tr>
      <w:tr w:rsidR="00A302F4" w:rsidRPr="00F26A96" w14:paraId="287FC38E" w14:textId="77777777" w:rsidTr="009B02ED">
        <w:trPr>
          <w:trHeight w:val="700"/>
        </w:trPr>
        <w:tc>
          <w:tcPr>
            <w:tcW w:w="2088" w:type="dxa"/>
          </w:tcPr>
          <w:p w14:paraId="793B6B29" w14:textId="1BA6159B" w:rsidR="00A302F4" w:rsidRPr="00F26A96" w:rsidRDefault="00A302F4" w:rsidP="00CA6982">
            <w:r>
              <w:t>3/14</w:t>
            </w:r>
          </w:p>
        </w:tc>
        <w:tc>
          <w:tcPr>
            <w:tcW w:w="7488" w:type="dxa"/>
          </w:tcPr>
          <w:p w14:paraId="778AF256" w14:textId="10830348" w:rsidR="00A302F4" w:rsidRPr="00F26A96" w:rsidRDefault="00A302F4" w:rsidP="0019300C">
            <w:pPr>
              <w:tabs>
                <w:tab w:val="left" w:pos="2107"/>
              </w:tabs>
              <w:rPr>
                <w:rFonts w:eastAsiaTheme="minorEastAsia"/>
                <w:b/>
                <w:color w:val="242422"/>
              </w:rPr>
            </w:pPr>
            <w:r w:rsidRPr="00A302F4">
              <w:rPr>
                <w:rFonts w:eastAsiaTheme="minorEastAsia"/>
                <w:b/>
                <w:color w:val="242422"/>
                <w:highlight w:val="green"/>
              </w:rPr>
              <w:t>&lt;&lt;&lt;Mid-term paper due&gt;&gt;&gt;</w:t>
            </w:r>
          </w:p>
        </w:tc>
      </w:tr>
      <w:tr w:rsidR="00CA6982" w:rsidRPr="00F26A96" w14:paraId="796DCDC2" w14:textId="77777777" w:rsidTr="009B02ED">
        <w:trPr>
          <w:trHeight w:val="700"/>
        </w:trPr>
        <w:tc>
          <w:tcPr>
            <w:tcW w:w="2088" w:type="dxa"/>
          </w:tcPr>
          <w:p w14:paraId="64ECC2AC" w14:textId="7CF3FA8C" w:rsidR="00CA6982" w:rsidRPr="00F26A96" w:rsidRDefault="00996C03" w:rsidP="00CA6982">
            <w:pPr>
              <w:rPr>
                <w:sz w:val="24"/>
                <w:szCs w:val="24"/>
              </w:rPr>
            </w:pPr>
            <w:r w:rsidRPr="00F26A96">
              <w:rPr>
                <w:sz w:val="24"/>
                <w:szCs w:val="24"/>
              </w:rPr>
              <w:t>3/</w:t>
            </w:r>
            <w:r w:rsidR="000A6FF6" w:rsidRPr="00F26A96">
              <w:rPr>
                <w:sz w:val="24"/>
                <w:szCs w:val="24"/>
              </w:rPr>
              <w:t>15</w:t>
            </w:r>
          </w:p>
        </w:tc>
        <w:tc>
          <w:tcPr>
            <w:tcW w:w="7488" w:type="dxa"/>
          </w:tcPr>
          <w:p w14:paraId="61F9C598" w14:textId="05C3C133" w:rsidR="00CB55A0" w:rsidRPr="00F26A96" w:rsidRDefault="00CB55A0" w:rsidP="0019300C">
            <w:pPr>
              <w:tabs>
                <w:tab w:val="left" w:pos="2107"/>
              </w:tabs>
              <w:rPr>
                <w:rFonts w:eastAsiaTheme="minorEastAsia"/>
                <w:b/>
                <w:color w:val="242422"/>
                <w:sz w:val="24"/>
                <w:szCs w:val="24"/>
              </w:rPr>
            </w:pPr>
            <w:r w:rsidRPr="00F26A96">
              <w:rPr>
                <w:rFonts w:eastAsiaTheme="minorEastAsia"/>
                <w:b/>
                <w:color w:val="242422"/>
                <w:sz w:val="24"/>
                <w:szCs w:val="24"/>
              </w:rPr>
              <w:t>Mother India 1</w:t>
            </w:r>
          </w:p>
          <w:p w14:paraId="41D76A83" w14:textId="77777777" w:rsidR="00FB066E" w:rsidRPr="00F26A96" w:rsidRDefault="00FB066E" w:rsidP="0019300C">
            <w:pPr>
              <w:tabs>
                <w:tab w:val="left" w:pos="2107"/>
              </w:tabs>
              <w:rPr>
                <w:rFonts w:eastAsiaTheme="minorEastAsia"/>
                <w:b/>
                <w:color w:val="242422"/>
                <w:sz w:val="24"/>
                <w:szCs w:val="24"/>
              </w:rPr>
            </w:pPr>
          </w:p>
          <w:p w14:paraId="1B1E2AB5" w14:textId="2FF4B312" w:rsidR="00FB066E" w:rsidRPr="00F26A96" w:rsidRDefault="00FB066E" w:rsidP="00FB066E">
            <w:pPr>
              <w:pStyle w:val="NormalWeb"/>
              <w:spacing w:before="0" w:beforeAutospacing="0" w:after="0" w:afterAutospacing="0"/>
              <w:rPr>
                <w:sz w:val="24"/>
                <w:szCs w:val="24"/>
              </w:rPr>
            </w:pPr>
            <w:r w:rsidRPr="00F26A96">
              <w:rPr>
                <w:bCs/>
                <w:color w:val="000000"/>
                <w:sz w:val="24"/>
                <w:szCs w:val="24"/>
              </w:rPr>
              <w:t>Christina Rossetti, “In the Dark Tower at Jhansi” (1857) and Alfred Tennyson “The Defense of Lucknow” (1880)</w:t>
            </w:r>
          </w:p>
          <w:p w14:paraId="78CD88E6" w14:textId="77777777" w:rsidR="00FB066E" w:rsidRPr="00F26A96" w:rsidRDefault="00FB066E" w:rsidP="00FB066E">
            <w:pPr>
              <w:pStyle w:val="Default"/>
              <w:rPr>
                <w:sz w:val="24"/>
                <w:szCs w:val="24"/>
              </w:rPr>
            </w:pPr>
          </w:p>
          <w:p w14:paraId="6F59227D" w14:textId="1DB4D352" w:rsidR="00FB066E" w:rsidRPr="00F26A96" w:rsidRDefault="00FB066E" w:rsidP="00FB066E">
            <w:pPr>
              <w:pStyle w:val="Default"/>
              <w:rPr>
                <w:sz w:val="24"/>
                <w:szCs w:val="24"/>
              </w:rPr>
            </w:pPr>
            <w:r w:rsidRPr="00F26A96">
              <w:rPr>
                <w:sz w:val="24"/>
                <w:szCs w:val="24"/>
              </w:rPr>
              <w:t xml:space="preserve">Cartoons from </w:t>
            </w:r>
            <w:r w:rsidRPr="00F26A96">
              <w:rPr>
                <w:i/>
                <w:sz w:val="24"/>
                <w:szCs w:val="24"/>
              </w:rPr>
              <w:t xml:space="preserve">Hindi Punch </w:t>
            </w:r>
            <w:r w:rsidRPr="00F26A96">
              <w:rPr>
                <w:sz w:val="24"/>
                <w:szCs w:val="24"/>
              </w:rPr>
              <w:t xml:space="preserve">(1905) and </w:t>
            </w:r>
            <w:r w:rsidRPr="00F26A96">
              <w:rPr>
                <w:i/>
                <w:sz w:val="24"/>
                <w:szCs w:val="24"/>
              </w:rPr>
              <w:t>Cartoons Against Corruption</w:t>
            </w:r>
            <w:r w:rsidRPr="00F26A96">
              <w:rPr>
                <w:sz w:val="24"/>
                <w:szCs w:val="24"/>
              </w:rPr>
              <w:t xml:space="preserve"> (2012)</w:t>
            </w:r>
          </w:p>
          <w:p w14:paraId="498D1337" w14:textId="5729A223" w:rsidR="00FB066E" w:rsidRPr="00F26A96" w:rsidRDefault="00241F36" w:rsidP="00FB066E">
            <w:pPr>
              <w:pStyle w:val="Default"/>
              <w:rPr>
                <w:sz w:val="24"/>
                <w:szCs w:val="24"/>
              </w:rPr>
            </w:pPr>
            <w:hyperlink r:id="rId14" w:history="1">
              <w:r w:rsidR="00FB066E" w:rsidRPr="00F26A96">
                <w:rPr>
                  <w:rStyle w:val="Hyperlink"/>
                  <w:sz w:val="24"/>
                  <w:szCs w:val="24"/>
                </w:rPr>
                <w:t>https://cartoonsagainstcorruption.blogspot.com/</w:t>
              </w:r>
            </w:hyperlink>
          </w:p>
          <w:p w14:paraId="123970EC" w14:textId="77777777" w:rsidR="00FB066E" w:rsidRPr="00F26A96" w:rsidRDefault="00FB066E" w:rsidP="00FB066E">
            <w:pPr>
              <w:pStyle w:val="Default"/>
              <w:rPr>
                <w:sz w:val="24"/>
                <w:szCs w:val="24"/>
              </w:rPr>
            </w:pPr>
          </w:p>
          <w:p w14:paraId="4426FDEC" w14:textId="29896F07" w:rsidR="00FB066E" w:rsidRPr="00F26A96" w:rsidRDefault="00FB066E" w:rsidP="00FB066E">
            <w:pPr>
              <w:pStyle w:val="NormalWeb"/>
              <w:spacing w:before="0" w:beforeAutospacing="0" w:after="0" w:afterAutospacing="0"/>
              <w:rPr>
                <w:sz w:val="24"/>
                <w:szCs w:val="24"/>
              </w:rPr>
            </w:pPr>
            <w:r w:rsidRPr="00F26A96">
              <w:rPr>
                <w:bCs/>
                <w:color w:val="000000"/>
                <w:sz w:val="24"/>
                <w:szCs w:val="24"/>
              </w:rPr>
              <w:t xml:space="preserve">Tanika Sarkar </w:t>
            </w:r>
            <w:r w:rsidRPr="00F26A96">
              <w:rPr>
                <w:bCs/>
                <w:i/>
                <w:iCs/>
                <w:color w:val="000000"/>
                <w:sz w:val="24"/>
                <w:szCs w:val="24"/>
              </w:rPr>
              <w:t>Hindu Wife, Hindu Nation: Community, Religion, and Cultural Nationalism</w:t>
            </w:r>
            <w:r w:rsidRPr="00F26A96">
              <w:rPr>
                <w:bCs/>
                <w:color w:val="000000"/>
                <w:sz w:val="24"/>
                <w:szCs w:val="24"/>
              </w:rPr>
              <w:t>, pp. 192-267.</w:t>
            </w:r>
          </w:p>
          <w:p w14:paraId="1C011802" w14:textId="461E429E" w:rsidR="00FB066E" w:rsidRPr="00F26A96" w:rsidRDefault="00FB066E" w:rsidP="0019300C">
            <w:pPr>
              <w:tabs>
                <w:tab w:val="left" w:pos="2107"/>
              </w:tabs>
              <w:rPr>
                <w:rFonts w:eastAsiaTheme="minorEastAsia"/>
                <w:b/>
                <w:sz w:val="24"/>
                <w:szCs w:val="24"/>
              </w:rPr>
            </w:pPr>
          </w:p>
        </w:tc>
      </w:tr>
      <w:tr w:rsidR="00CA6982" w:rsidRPr="00F26A96" w14:paraId="0C9925CB" w14:textId="77777777" w:rsidTr="009B02ED">
        <w:trPr>
          <w:trHeight w:val="520"/>
        </w:trPr>
        <w:tc>
          <w:tcPr>
            <w:tcW w:w="2088" w:type="dxa"/>
          </w:tcPr>
          <w:p w14:paraId="047B93C6" w14:textId="3F60D7E0" w:rsidR="00CA6982" w:rsidRPr="00F26A96" w:rsidRDefault="00555737" w:rsidP="00CA6982">
            <w:pPr>
              <w:rPr>
                <w:sz w:val="24"/>
                <w:szCs w:val="24"/>
              </w:rPr>
            </w:pPr>
            <w:r w:rsidRPr="00F26A96">
              <w:rPr>
                <w:sz w:val="24"/>
                <w:szCs w:val="24"/>
              </w:rPr>
              <w:lastRenderedPageBreak/>
              <w:t>3/1</w:t>
            </w:r>
            <w:r w:rsidR="000A6FF6" w:rsidRPr="00F26A96">
              <w:rPr>
                <w:sz w:val="24"/>
                <w:szCs w:val="24"/>
              </w:rPr>
              <w:t>8</w:t>
            </w:r>
          </w:p>
        </w:tc>
        <w:tc>
          <w:tcPr>
            <w:tcW w:w="7488" w:type="dxa"/>
          </w:tcPr>
          <w:p w14:paraId="22C1DD0F" w14:textId="7B7BC131" w:rsidR="00257A5A" w:rsidRPr="00F26A96" w:rsidRDefault="00CB55A0" w:rsidP="00317C03">
            <w:pPr>
              <w:rPr>
                <w:rFonts w:eastAsiaTheme="minorEastAsia"/>
                <w:b/>
                <w:bCs/>
                <w:color w:val="242422"/>
                <w:sz w:val="24"/>
                <w:szCs w:val="24"/>
              </w:rPr>
            </w:pPr>
            <w:r w:rsidRPr="00F26A96">
              <w:rPr>
                <w:rFonts w:eastAsiaTheme="minorEastAsia"/>
                <w:b/>
                <w:bCs/>
                <w:color w:val="242422"/>
                <w:sz w:val="24"/>
                <w:szCs w:val="24"/>
              </w:rPr>
              <w:t xml:space="preserve">Mother India </w:t>
            </w:r>
            <w:r w:rsidR="00B74C94" w:rsidRPr="00F26A96">
              <w:rPr>
                <w:rFonts w:eastAsiaTheme="minorEastAsia"/>
                <w:b/>
                <w:bCs/>
                <w:color w:val="242422"/>
                <w:sz w:val="24"/>
                <w:szCs w:val="24"/>
              </w:rPr>
              <w:t>2</w:t>
            </w:r>
          </w:p>
          <w:p w14:paraId="55CC9793" w14:textId="77777777" w:rsidR="00B74C94" w:rsidRPr="00F26A96" w:rsidRDefault="00B74C94" w:rsidP="00317C03">
            <w:pPr>
              <w:rPr>
                <w:rFonts w:eastAsiaTheme="minorEastAsia"/>
                <w:color w:val="242422"/>
                <w:sz w:val="24"/>
                <w:szCs w:val="24"/>
              </w:rPr>
            </w:pPr>
          </w:p>
          <w:p w14:paraId="47239C92" w14:textId="190E4497" w:rsidR="00E24CC0" w:rsidRPr="00F26A96" w:rsidRDefault="00E24CC0" w:rsidP="00E24CC0">
            <w:pPr>
              <w:rPr>
                <w:rFonts w:eastAsiaTheme="minorEastAsia"/>
                <w:bCs/>
                <w:iCs/>
                <w:color w:val="000000"/>
                <w:sz w:val="24"/>
                <w:szCs w:val="24"/>
              </w:rPr>
            </w:pPr>
            <w:r w:rsidRPr="00F26A96">
              <w:rPr>
                <w:rFonts w:eastAsiaTheme="minorEastAsia"/>
                <w:bCs/>
                <w:color w:val="000000"/>
                <w:sz w:val="24"/>
                <w:szCs w:val="24"/>
              </w:rPr>
              <w:t xml:space="preserve">Katherine Mayo </w:t>
            </w:r>
            <w:r w:rsidRPr="00F26A96">
              <w:rPr>
                <w:rFonts w:eastAsiaTheme="minorEastAsia"/>
                <w:bCs/>
                <w:i/>
                <w:iCs/>
                <w:color w:val="000000"/>
                <w:sz w:val="24"/>
                <w:szCs w:val="24"/>
              </w:rPr>
              <w:t xml:space="preserve">Mother India </w:t>
            </w:r>
            <w:r w:rsidRPr="00F26A96">
              <w:rPr>
                <w:rFonts w:eastAsiaTheme="minorEastAsia"/>
                <w:bCs/>
                <w:color w:val="000000"/>
                <w:sz w:val="24"/>
                <w:szCs w:val="24"/>
              </w:rPr>
              <w:t xml:space="preserve">[1927] </w:t>
            </w:r>
            <w:r w:rsidRPr="00F26A96">
              <w:rPr>
                <w:rFonts w:eastAsiaTheme="minorEastAsia"/>
                <w:bCs/>
                <w:iCs/>
                <w:color w:val="000000"/>
                <w:sz w:val="24"/>
                <w:szCs w:val="24"/>
              </w:rPr>
              <w:t>[read excerpts]</w:t>
            </w:r>
          </w:p>
          <w:p w14:paraId="3C3A702B" w14:textId="753C5757" w:rsidR="00E24CC0" w:rsidRPr="00F26A96" w:rsidRDefault="00241F36" w:rsidP="00E24CC0">
            <w:pPr>
              <w:rPr>
                <w:rFonts w:eastAsiaTheme="minorEastAsia"/>
                <w:sz w:val="24"/>
                <w:szCs w:val="24"/>
              </w:rPr>
            </w:pPr>
            <w:hyperlink r:id="rId15" w:history="1">
              <w:r w:rsidR="00FB066E" w:rsidRPr="00F26A96">
                <w:rPr>
                  <w:rStyle w:val="Hyperlink"/>
                  <w:rFonts w:eastAsiaTheme="minorEastAsia"/>
                  <w:sz w:val="24"/>
                  <w:szCs w:val="24"/>
                </w:rPr>
                <w:t>http://gutenberg.net.au/ebooks03/0300811h.html</w:t>
              </w:r>
            </w:hyperlink>
          </w:p>
          <w:p w14:paraId="1B9E3EF8" w14:textId="77777777" w:rsidR="00FB066E" w:rsidRPr="00F26A96" w:rsidRDefault="00FB066E" w:rsidP="00E24CC0">
            <w:pPr>
              <w:rPr>
                <w:rFonts w:eastAsiaTheme="minorEastAsia"/>
                <w:sz w:val="24"/>
                <w:szCs w:val="24"/>
              </w:rPr>
            </w:pPr>
          </w:p>
          <w:p w14:paraId="28EE0760" w14:textId="25FC747C" w:rsidR="00E24CC0" w:rsidRPr="00F26A96" w:rsidRDefault="00E24CC0" w:rsidP="00E24CC0">
            <w:pPr>
              <w:rPr>
                <w:bCs/>
                <w:color w:val="000000"/>
                <w:sz w:val="24"/>
                <w:szCs w:val="24"/>
                <w:lang w:bidi="ar-SA"/>
              </w:rPr>
            </w:pPr>
            <w:r w:rsidRPr="00F26A96">
              <w:rPr>
                <w:bCs/>
                <w:color w:val="000000"/>
                <w:sz w:val="24"/>
                <w:szCs w:val="24"/>
                <w:lang w:bidi="ar-SA"/>
              </w:rPr>
              <w:t xml:space="preserve">Mrinalini Sinha, </w:t>
            </w:r>
            <w:r w:rsidRPr="00F26A96">
              <w:rPr>
                <w:bCs/>
                <w:i/>
                <w:iCs/>
                <w:color w:val="000000"/>
                <w:sz w:val="24"/>
                <w:szCs w:val="24"/>
                <w:lang w:bidi="ar-SA"/>
              </w:rPr>
              <w:t>Specters of Mother India: The Global Reconstruction of an Empire</w:t>
            </w:r>
            <w:r w:rsidRPr="00F26A96">
              <w:rPr>
                <w:bCs/>
                <w:color w:val="000000"/>
                <w:sz w:val="24"/>
                <w:szCs w:val="24"/>
                <w:lang w:bidi="ar-SA"/>
              </w:rPr>
              <w:t>, (pp. 1-65)</w:t>
            </w:r>
          </w:p>
          <w:p w14:paraId="7D412489" w14:textId="77777777" w:rsidR="00E24CC0" w:rsidRPr="00F26A96" w:rsidRDefault="00E24CC0" w:rsidP="00317C03">
            <w:pPr>
              <w:rPr>
                <w:rFonts w:eastAsiaTheme="minorEastAsia"/>
                <w:color w:val="242422"/>
                <w:sz w:val="24"/>
                <w:szCs w:val="24"/>
              </w:rPr>
            </w:pPr>
          </w:p>
          <w:p w14:paraId="337E3A8E" w14:textId="2900E79B" w:rsidR="00CB55A0" w:rsidRPr="00F26A96" w:rsidRDefault="00CB55A0" w:rsidP="00317C03">
            <w:pPr>
              <w:rPr>
                <w:rFonts w:eastAsiaTheme="minorEastAsia"/>
                <w:b/>
                <w:bCs/>
                <w:color w:val="242422"/>
                <w:sz w:val="24"/>
                <w:szCs w:val="24"/>
              </w:rPr>
            </w:pPr>
          </w:p>
        </w:tc>
      </w:tr>
      <w:tr w:rsidR="00CA6982" w:rsidRPr="00F26A96" w14:paraId="6BEE5FD3" w14:textId="77777777" w:rsidTr="009B02ED">
        <w:trPr>
          <w:trHeight w:val="520"/>
        </w:trPr>
        <w:tc>
          <w:tcPr>
            <w:tcW w:w="2088" w:type="dxa"/>
          </w:tcPr>
          <w:p w14:paraId="6A4B85CE" w14:textId="0335FC22" w:rsidR="00CA6982" w:rsidRPr="00F26A96" w:rsidRDefault="00555737" w:rsidP="00CA6982">
            <w:pPr>
              <w:rPr>
                <w:sz w:val="24"/>
                <w:szCs w:val="24"/>
              </w:rPr>
            </w:pPr>
            <w:r w:rsidRPr="00F26A96">
              <w:rPr>
                <w:sz w:val="24"/>
                <w:szCs w:val="24"/>
              </w:rPr>
              <w:t>3/</w:t>
            </w:r>
            <w:r w:rsidR="000A6FF6" w:rsidRPr="00F26A96">
              <w:rPr>
                <w:sz w:val="24"/>
                <w:szCs w:val="24"/>
              </w:rPr>
              <w:t>22</w:t>
            </w:r>
          </w:p>
        </w:tc>
        <w:tc>
          <w:tcPr>
            <w:tcW w:w="7488" w:type="dxa"/>
          </w:tcPr>
          <w:p w14:paraId="675D4719" w14:textId="77777777" w:rsidR="00A96C69" w:rsidRPr="00F26A96" w:rsidRDefault="00A96C69" w:rsidP="00733837">
            <w:pPr>
              <w:rPr>
                <w:i/>
                <w:iCs/>
                <w:sz w:val="24"/>
                <w:szCs w:val="24"/>
              </w:rPr>
            </w:pPr>
          </w:p>
          <w:p w14:paraId="768F200A" w14:textId="58B9B4E3" w:rsidR="0040346A" w:rsidRPr="00F26A96" w:rsidRDefault="00FB066E" w:rsidP="00733837">
            <w:pPr>
              <w:rPr>
                <w:rFonts w:eastAsiaTheme="minorEastAsia"/>
                <w:color w:val="242422"/>
                <w:sz w:val="24"/>
                <w:szCs w:val="24"/>
              </w:rPr>
            </w:pPr>
            <w:r w:rsidRPr="00F26A96">
              <w:rPr>
                <w:i/>
                <w:iCs/>
                <w:sz w:val="24"/>
                <w:szCs w:val="24"/>
              </w:rPr>
              <w:t>The Wonderful Adventures of Mary Seacole in Many Lands</w:t>
            </w:r>
            <w:r w:rsidRPr="00F26A96">
              <w:rPr>
                <w:rFonts w:eastAsiaTheme="minorEastAsia"/>
                <w:color w:val="242422"/>
                <w:sz w:val="24"/>
                <w:szCs w:val="24"/>
              </w:rPr>
              <w:t xml:space="preserve"> </w:t>
            </w:r>
          </w:p>
          <w:p w14:paraId="6E591E5A" w14:textId="024A4153" w:rsidR="00CC170A" w:rsidRPr="00F26A96" w:rsidRDefault="00CC170A" w:rsidP="00FB066E">
            <w:pPr>
              <w:rPr>
                <w:b/>
                <w:sz w:val="24"/>
                <w:szCs w:val="24"/>
              </w:rPr>
            </w:pPr>
          </w:p>
        </w:tc>
      </w:tr>
      <w:tr w:rsidR="00555737" w:rsidRPr="00F26A96" w14:paraId="5E273E28" w14:textId="77777777" w:rsidTr="009B02ED">
        <w:trPr>
          <w:trHeight w:val="520"/>
        </w:trPr>
        <w:tc>
          <w:tcPr>
            <w:tcW w:w="2088" w:type="dxa"/>
          </w:tcPr>
          <w:p w14:paraId="45C4A5DD" w14:textId="48BACE60" w:rsidR="00555737" w:rsidRPr="00F26A96" w:rsidRDefault="00020B9A" w:rsidP="00CA6982">
            <w:pPr>
              <w:rPr>
                <w:sz w:val="24"/>
                <w:szCs w:val="24"/>
              </w:rPr>
            </w:pPr>
            <w:r w:rsidRPr="00F26A96">
              <w:rPr>
                <w:sz w:val="24"/>
                <w:szCs w:val="24"/>
              </w:rPr>
              <w:t>3/</w:t>
            </w:r>
            <w:r w:rsidR="000A6FF6" w:rsidRPr="00F26A96">
              <w:rPr>
                <w:sz w:val="24"/>
                <w:szCs w:val="24"/>
              </w:rPr>
              <w:t>25</w:t>
            </w:r>
          </w:p>
        </w:tc>
        <w:tc>
          <w:tcPr>
            <w:tcW w:w="7488" w:type="dxa"/>
          </w:tcPr>
          <w:p w14:paraId="135AD001" w14:textId="77777777" w:rsidR="009D067E" w:rsidRPr="00F26A96" w:rsidRDefault="009D067E" w:rsidP="00733837">
            <w:pPr>
              <w:rPr>
                <w:sz w:val="24"/>
                <w:szCs w:val="24"/>
              </w:rPr>
            </w:pPr>
          </w:p>
          <w:p w14:paraId="4C33A745" w14:textId="77E42049" w:rsidR="00FB066E" w:rsidRDefault="00FB066E" w:rsidP="00FB066E">
            <w:pPr>
              <w:rPr>
                <w:sz w:val="24"/>
                <w:szCs w:val="24"/>
              </w:rPr>
            </w:pPr>
            <w:r w:rsidRPr="00F26A96">
              <w:rPr>
                <w:sz w:val="24"/>
                <w:szCs w:val="24"/>
              </w:rPr>
              <w:t>Mary Seacole and visual culture</w:t>
            </w:r>
          </w:p>
          <w:p w14:paraId="05B7766D" w14:textId="499E9835" w:rsidR="00CD2844" w:rsidRPr="00F26A96" w:rsidRDefault="00CD2844" w:rsidP="00FB066E">
            <w:pPr>
              <w:rPr>
                <w:sz w:val="24"/>
                <w:szCs w:val="24"/>
              </w:rPr>
            </w:pPr>
            <w:r>
              <w:rPr>
                <w:sz w:val="24"/>
                <w:szCs w:val="24"/>
              </w:rPr>
              <w:t xml:space="preserve">Hazel </w:t>
            </w:r>
            <w:proofErr w:type="spellStart"/>
            <w:r>
              <w:rPr>
                <w:sz w:val="24"/>
                <w:szCs w:val="24"/>
              </w:rPr>
              <w:t>Carby</w:t>
            </w:r>
            <w:proofErr w:type="spellEnd"/>
            <w:r>
              <w:rPr>
                <w:sz w:val="24"/>
                <w:szCs w:val="24"/>
              </w:rPr>
              <w:t xml:space="preserve">, extract from </w:t>
            </w:r>
            <w:r w:rsidRPr="00CD2844">
              <w:rPr>
                <w:i/>
                <w:iCs/>
                <w:sz w:val="24"/>
                <w:szCs w:val="24"/>
              </w:rPr>
              <w:t>Imperial Intimacies</w:t>
            </w:r>
          </w:p>
          <w:p w14:paraId="241BEB86" w14:textId="17807CE7" w:rsidR="009D067E" w:rsidRPr="00F26A96" w:rsidRDefault="009D067E" w:rsidP="00733837">
            <w:pPr>
              <w:rPr>
                <w:rFonts w:eastAsiaTheme="minorEastAsia"/>
                <w:color w:val="242422"/>
                <w:sz w:val="24"/>
                <w:szCs w:val="24"/>
              </w:rPr>
            </w:pPr>
          </w:p>
        </w:tc>
      </w:tr>
      <w:tr w:rsidR="00CA6982" w:rsidRPr="00F26A96" w14:paraId="58B5334F" w14:textId="77777777" w:rsidTr="009B02ED">
        <w:trPr>
          <w:trHeight w:val="610"/>
        </w:trPr>
        <w:tc>
          <w:tcPr>
            <w:tcW w:w="2088" w:type="dxa"/>
          </w:tcPr>
          <w:p w14:paraId="32DF08AE" w14:textId="4C90D53B" w:rsidR="00CA6982" w:rsidRPr="00F26A96" w:rsidRDefault="00020B9A" w:rsidP="00CA6982">
            <w:pPr>
              <w:rPr>
                <w:sz w:val="24"/>
                <w:szCs w:val="24"/>
              </w:rPr>
            </w:pPr>
            <w:r w:rsidRPr="00F26A96">
              <w:rPr>
                <w:sz w:val="24"/>
                <w:szCs w:val="24"/>
              </w:rPr>
              <w:t>3/</w:t>
            </w:r>
            <w:r w:rsidR="000A6FF6" w:rsidRPr="00F26A96">
              <w:rPr>
                <w:sz w:val="24"/>
                <w:szCs w:val="24"/>
              </w:rPr>
              <w:t>27-4/4</w:t>
            </w:r>
          </w:p>
        </w:tc>
        <w:tc>
          <w:tcPr>
            <w:tcW w:w="7488" w:type="dxa"/>
          </w:tcPr>
          <w:p w14:paraId="3AA11188" w14:textId="77777777" w:rsidR="00C168ED" w:rsidRPr="00F26A96" w:rsidRDefault="00C168ED" w:rsidP="009D067E">
            <w:pPr>
              <w:rPr>
                <w:rFonts w:eastAsiaTheme="minorEastAsia"/>
                <w:b/>
                <w:color w:val="242422"/>
                <w:sz w:val="24"/>
                <w:szCs w:val="24"/>
              </w:rPr>
            </w:pPr>
          </w:p>
          <w:p w14:paraId="2032CA82" w14:textId="502A6ED7" w:rsidR="009D067E" w:rsidRPr="00F26A96" w:rsidRDefault="000A6FF6" w:rsidP="009D067E">
            <w:pPr>
              <w:rPr>
                <w:b/>
                <w:bCs/>
                <w:sz w:val="24"/>
                <w:szCs w:val="24"/>
              </w:rPr>
            </w:pPr>
            <w:r w:rsidRPr="00F26A96">
              <w:rPr>
                <w:rFonts w:eastAsiaTheme="minorEastAsia"/>
                <w:b/>
                <w:color w:val="242422"/>
                <w:sz w:val="24"/>
                <w:szCs w:val="24"/>
                <w:highlight w:val="yellow"/>
              </w:rPr>
              <w:t>&lt;&lt;&lt;&lt;&lt;&lt;Spring Recess&gt;&gt;&gt;&gt;&gt;&gt;</w:t>
            </w:r>
          </w:p>
          <w:p w14:paraId="471055B7" w14:textId="77777777" w:rsidR="00020B9A" w:rsidRPr="00F26A96" w:rsidRDefault="00020B9A" w:rsidP="00020B9A">
            <w:pPr>
              <w:rPr>
                <w:sz w:val="24"/>
                <w:szCs w:val="24"/>
              </w:rPr>
            </w:pPr>
          </w:p>
        </w:tc>
      </w:tr>
      <w:tr w:rsidR="00E24CC0" w:rsidRPr="00F26A96" w14:paraId="5E0FF75F" w14:textId="77777777" w:rsidTr="009B02ED">
        <w:trPr>
          <w:trHeight w:val="700"/>
        </w:trPr>
        <w:tc>
          <w:tcPr>
            <w:tcW w:w="2088" w:type="dxa"/>
          </w:tcPr>
          <w:p w14:paraId="65EF2525" w14:textId="15C5AD0A" w:rsidR="00E24CC0" w:rsidRPr="00F26A96" w:rsidRDefault="00E24CC0" w:rsidP="00CA6982">
            <w:pPr>
              <w:rPr>
                <w:sz w:val="24"/>
                <w:szCs w:val="24"/>
              </w:rPr>
            </w:pPr>
            <w:r w:rsidRPr="00F26A96">
              <w:rPr>
                <w:sz w:val="24"/>
                <w:szCs w:val="24"/>
              </w:rPr>
              <w:t>4/5</w:t>
            </w:r>
          </w:p>
        </w:tc>
        <w:tc>
          <w:tcPr>
            <w:tcW w:w="7488" w:type="dxa"/>
          </w:tcPr>
          <w:p w14:paraId="76F03ADC" w14:textId="77777777" w:rsidR="000B4EE3" w:rsidRPr="00F26A96" w:rsidRDefault="000B4EE3" w:rsidP="000B4EE3">
            <w:pPr>
              <w:rPr>
                <w:rFonts w:eastAsiaTheme="minorEastAsia"/>
                <w:bCs/>
                <w:sz w:val="24"/>
                <w:szCs w:val="24"/>
              </w:rPr>
            </w:pPr>
          </w:p>
          <w:p w14:paraId="2EB5318D" w14:textId="001D1661" w:rsidR="000B4EE3" w:rsidRPr="00F26A96" w:rsidRDefault="000B4EE3" w:rsidP="000B4EE3">
            <w:pPr>
              <w:rPr>
                <w:sz w:val="24"/>
                <w:szCs w:val="24"/>
              </w:rPr>
            </w:pPr>
            <w:r w:rsidRPr="00F26A96">
              <w:rPr>
                <w:rFonts w:eastAsiaTheme="minorEastAsia"/>
                <w:bCs/>
                <w:sz w:val="24"/>
                <w:szCs w:val="24"/>
              </w:rPr>
              <w:t xml:space="preserve">Anne McClintock, </w:t>
            </w:r>
            <w:r w:rsidRPr="00F26A96">
              <w:rPr>
                <w:rFonts w:eastAsiaTheme="minorEastAsia"/>
                <w:bCs/>
                <w:i/>
                <w:iCs/>
                <w:sz w:val="24"/>
                <w:szCs w:val="24"/>
              </w:rPr>
              <w:t>Imperial Leather</w:t>
            </w:r>
            <w:r w:rsidRPr="00F26A96">
              <w:rPr>
                <w:rFonts w:eastAsiaTheme="minorEastAsia"/>
                <w:bCs/>
                <w:sz w:val="24"/>
                <w:szCs w:val="24"/>
              </w:rPr>
              <w:t xml:space="preserve"> </w:t>
            </w:r>
          </w:p>
          <w:p w14:paraId="783ABACC" w14:textId="77777777" w:rsidR="000B4EE3" w:rsidRPr="00F26A96" w:rsidRDefault="000B4EE3" w:rsidP="000B4EE3">
            <w:pPr>
              <w:rPr>
                <w:iCs/>
                <w:sz w:val="24"/>
                <w:szCs w:val="24"/>
              </w:rPr>
            </w:pPr>
            <w:r w:rsidRPr="00F26A96">
              <w:rPr>
                <w:iCs/>
                <w:sz w:val="24"/>
                <w:szCs w:val="24"/>
              </w:rPr>
              <w:t>Chapters 3 and 5</w:t>
            </w:r>
          </w:p>
          <w:p w14:paraId="2270D7B5" w14:textId="65A60FB3" w:rsidR="00E24CC0" w:rsidRPr="00F26A96" w:rsidRDefault="00E24CC0" w:rsidP="009421F0">
            <w:pPr>
              <w:rPr>
                <w:i/>
                <w:iCs/>
                <w:sz w:val="24"/>
                <w:szCs w:val="24"/>
              </w:rPr>
            </w:pPr>
          </w:p>
        </w:tc>
      </w:tr>
      <w:tr w:rsidR="00CA6982" w:rsidRPr="00F26A96" w14:paraId="56D201AE" w14:textId="77777777" w:rsidTr="009B02ED">
        <w:trPr>
          <w:trHeight w:val="700"/>
        </w:trPr>
        <w:tc>
          <w:tcPr>
            <w:tcW w:w="2088" w:type="dxa"/>
          </w:tcPr>
          <w:p w14:paraId="3A7E31C5" w14:textId="11F5F734" w:rsidR="00CA6982" w:rsidRPr="00F26A96" w:rsidRDefault="000A6FF6" w:rsidP="00CA6982">
            <w:pPr>
              <w:rPr>
                <w:sz w:val="24"/>
                <w:szCs w:val="24"/>
              </w:rPr>
            </w:pPr>
            <w:r w:rsidRPr="00F26A96">
              <w:rPr>
                <w:sz w:val="24"/>
                <w:szCs w:val="24"/>
              </w:rPr>
              <w:t>4/8</w:t>
            </w:r>
          </w:p>
        </w:tc>
        <w:tc>
          <w:tcPr>
            <w:tcW w:w="7488" w:type="dxa"/>
          </w:tcPr>
          <w:p w14:paraId="443F0293" w14:textId="77777777" w:rsidR="000B4EE3" w:rsidRPr="00F26A96" w:rsidRDefault="000B4EE3" w:rsidP="000B4EE3">
            <w:pPr>
              <w:rPr>
                <w:sz w:val="24"/>
                <w:szCs w:val="24"/>
              </w:rPr>
            </w:pPr>
          </w:p>
          <w:p w14:paraId="5852E0D3" w14:textId="363FAF90" w:rsidR="000B4EE3" w:rsidRPr="00F26A96" w:rsidRDefault="000B4EE3" w:rsidP="000B4EE3">
            <w:pPr>
              <w:rPr>
                <w:bCs/>
                <w:i/>
                <w:iCs/>
                <w:sz w:val="24"/>
                <w:szCs w:val="24"/>
              </w:rPr>
            </w:pPr>
            <w:r w:rsidRPr="00F26A96">
              <w:rPr>
                <w:bCs/>
                <w:sz w:val="24"/>
                <w:szCs w:val="24"/>
              </w:rPr>
              <w:t xml:space="preserve">Jamaica Kincaid, </w:t>
            </w:r>
            <w:r w:rsidRPr="00F26A96">
              <w:rPr>
                <w:bCs/>
                <w:i/>
                <w:iCs/>
                <w:sz w:val="24"/>
                <w:szCs w:val="24"/>
              </w:rPr>
              <w:t>Lucy</w:t>
            </w:r>
          </w:p>
          <w:p w14:paraId="3053B20A" w14:textId="7E87D8B6" w:rsidR="00C168ED" w:rsidRPr="00F26A96" w:rsidRDefault="00C168ED" w:rsidP="000B4EE3">
            <w:pPr>
              <w:tabs>
                <w:tab w:val="left" w:pos="450"/>
              </w:tabs>
              <w:rPr>
                <w:sz w:val="24"/>
                <w:szCs w:val="24"/>
              </w:rPr>
            </w:pPr>
          </w:p>
          <w:p w14:paraId="68B730A4" w14:textId="6BEB8F3D" w:rsidR="00CC170A" w:rsidRPr="00F26A96" w:rsidRDefault="00CC170A" w:rsidP="00FB066E">
            <w:pPr>
              <w:rPr>
                <w:sz w:val="24"/>
                <w:szCs w:val="24"/>
              </w:rPr>
            </w:pPr>
          </w:p>
        </w:tc>
      </w:tr>
      <w:tr w:rsidR="00CA6982" w:rsidRPr="00F26A96" w14:paraId="785BA747" w14:textId="77777777" w:rsidTr="009B02ED">
        <w:trPr>
          <w:trHeight w:val="610"/>
        </w:trPr>
        <w:tc>
          <w:tcPr>
            <w:tcW w:w="2088" w:type="dxa"/>
          </w:tcPr>
          <w:p w14:paraId="18FB3C44" w14:textId="484277CC" w:rsidR="00CA6982" w:rsidRPr="00F26A96" w:rsidRDefault="009D067E" w:rsidP="00CA6982">
            <w:pPr>
              <w:rPr>
                <w:sz w:val="24"/>
                <w:szCs w:val="24"/>
              </w:rPr>
            </w:pPr>
            <w:r w:rsidRPr="00F26A96">
              <w:rPr>
                <w:sz w:val="24"/>
                <w:szCs w:val="24"/>
              </w:rPr>
              <w:t>4/</w:t>
            </w:r>
            <w:r w:rsidR="000A6FF6" w:rsidRPr="00F26A96">
              <w:rPr>
                <w:sz w:val="24"/>
                <w:szCs w:val="24"/>
              </w:rPr>
              <w:t>12</w:t>
            </w:r>
          </w:p>
        </w:tc>
        <w:tc>
          <w:tcPr>
            <w:tcW w:w="7488" w:type="dxa"/>
          </w:tcPr>
          <w:p w14:paraId="3D791B6B" w14:textId="537B94A3" w:rsidR="000B4EE3" w:rsidRPr="00F26A96" w:rsidRDefault="000B4EE3" w:rsidP="000B4EE3">
            <w:pPr>
              <w:rPr>
                <w:rFonts w:eastAsiaTheme="minorEastAsia"/>
                <w:b/>
                <w:color w:val="000000"/>
                <w:sz w:val="24"/>
                <w:szCs w:val="24"/>
              </w:rPr>
            </w:pPr>
            <w:r w:rsidRPr="00F26A96">
              <w:rPr>
                <w:rFonts w:eastAsiaTheme="minorEastAsia"/>
                <w:b/>
                <w:color w:val="000000"/>
                <w:sz w:val="24"/>
                <w:szCs w:val="24"/>
              </w:rPr>
              <w:t xml:space="preserve">Politics of the Veil </w:t>
            </w:r>
            <w:r w:rsidR="00FF6080">
              <w:rPr>
                <w:rFonts w:eastAsiaTheme="minorEastAsia"/>
                <w:b/>
                <w:color w:val="000000"/>
                <w:sz w:val="24"/>
                <w:szCs w:val="24"/>
              </w:rPr>
              <w:t>1</w:t>
            </w:r>
          </w:p>
          <w:p w14:paraId="16E915F5" w14:textId="77777777" w:rsidR="00C168ED" w:rsidRPr="00F26A96" w:rsidRDefault="00C168ED" w:rsidP="00B74C94">
            <w:pPr>
              <w:rPr>
                <w:bCs/>
                <w:sz w:val="24"/>
                <w:szCs w:val="24"/>
              </w:rPr>
            </w:pPr>
          </w:p>
          <w:p w14:paraId="28359AD0" w14:textId="77777777" w:rsidR="00C168ED" w:rsidRPr="00F26A96" w:rsidRDefault="000B4EE3" w:rsidP="000B4EE3">
            <w:pPr>
              <w:rPr>
                <w:bCs/>
                <w:i/>
                <w:iCs/>
                <w:sz w:val="24"/>
                <w:szCs w:val="24"/>
              </w:rPr>
            </w:pPr>
            <w:r w:rsidRPr="00F26A96">
              <w:rPr>
                <w:bCs/>
                <w:i/>
                <w:iCs/>
                <w:sz w:val="24"/>
                <w:szCs w:val="24"/>
              </w:rPr>
              <w:t>Persepolis</w:t>
            </w:r>
          </w:p>
          <w:p w14:paraId="3842DE6C" w14:textId="1876FF87" w:rsidR="000B4EE3" w:rsidRPr="00F26A96" w:rsidRDefault="000B4EE3" w:rsidP="000B4EE3">
            <w:pPr>
              <w:rPr>
                <w:bCs/>
                <w:i/>
                <w:iCs/>
                <w:sz w:val="24"/>
                <w:szCs w:val="24"/>
              </w:rPr>
            </w:pPr>
          </w:p>
        </w:tc>
      </w:tr>
      <w:tr w:rsidR="00555737" w:rsidRPr="00F26A96" w14:paraId="71D02182" w14:textId="77777777" w:rsidTr="009B02ED">
        <w:trPr>
          <w:trHeight w:val="520"/>
        </w:trPr>
        <w:tc>
          <w:tcPr>
            <w:tcW w:w="2088" w:type="dxa"/>
          </w:tcPr>
          <w:p w14:paraId="6F2D4B06" w14:textId="4897BE2C" w:rsidR="00555737" w:rsidRPr="00F26A96" w:rsidRDefault="00555737" w:rsidP="00555737">
            <w:pPr>
              <w:rPr>
                <w:sz w:val="24"/>
                <w:szCs w:val="24"/>
              </w:rPr>
            </w:pPr>
            <w:r w:rsidRPr="00F26A96">
              <w:rPr>
                <w:sz w:val="24"/>
                <w:szCs w:val="24"/>
              </w:rPr>
              <w:t>4/</w:t>
            </w:r>
            <w:r w:rsidR="000A6FF6" w:rsidRPr="00F26A96">
              <w:rPr>
                <w:sz w:val="24"/>
                <w:szCs w:val="24"/>
              </w:rPr>
              <w:t>15</w:t>
            </w:r>
          </w:p>
        </w:tc>
        <w:tc>
          <w:tcPr>
            <w:tcW w:w="7488" w:type="dxa"/>
          </w:tcPr>
          <w:p w14:paraId="592E87D2" w14:textId="77777777" w:rsidR="00FB066E" w:rsidRPr="00F26A96" w:rsidRDefault="00FB066E" w:rsidP="00FB066E">
            <w:pPr>
              <w:rPr>
                <w:rFonts w:eastAsiaTheme="minorEastAsia"/>
                <w:bCs/>
                <w:sz w:val="24"/>
                <w:szCs w:val="24"/>
              </w:rPr>
            </w:pPr>
          </w:p>
          <w:p w14:paraId="123A5252" w14:textId="7C1A2188" w:rsidR="00E24CC0" w:rsidRPr="00F26A96" w:rsidRDefault="000B4EE3" w:rsidP="000B4EE3">
            <w:pPr>
              <w:rPr>
                <w:sz w:val="24"/>
                <w:szCs w:val="24"/>
              </w:rPr>
            </w:pPr>
            <w:r w:rsidRPr="00F26A96">
              <w:rPr>
                <w:i/>
                <w:iCs/>
                <w:sz w:val="24"/>
                <w:szCs w:val="24"/>
              </w:rPr>
              <w:t>Persepolis</w:t>
            </w:r>
            <w:r w:rsidRPr="00F26A96">
              <w:rPr>
                <w:sz w:val="24"/>
                <w:szCs w:val="24"/>
              </w:rPr>
              <w:t>/film version</w:t>
            </w:r>
          </w:p>
          <w:p w14:paraId="7ED94F9C" w14:textId="1EC1F756" w:rsidR="000B4EE3" w:rsidRPr="00F26A96" w:rsidRDefault="000B4EE3" w:rsidP="000B4EE3">
            <w:pPr>
              <w:rPr>
                <w:sz w:val="24"/>
                <w:szCs w:val="24"/>
              </w:rPr>
            </w:pPr>
          </w:p>
        </w:tc>
      </w:tr>
      <w:tr w:rsidR="009D067E" w:rsidRPr="00F26A96" w14:paraId="6D69AAE0" w14:textId="77777777" w:rsidTr="009B02ED">
        <w:trPr>
          <w:trHeight w:val="700"/>
        </w:trPr>
        <w:tc>
          <w:tcPr>
            <w:tcW w:w="2088" w:type="dxa"/>
          </w:tcPr>
          <w:p w14:paraId="2BF773E3" w14:textId="02860EFE" w:rsidR="009D067E" w:rsidRPr="00F26A96" w:rsidRDefault="009D067E" w:rsidP="00555737">
            <w:pPr>
              <w:rPr>
                <w:sz w:val="24"/>
                <w:szCs w:val="24"/>
              </w:rPr>
            </w:pPr>
            <w:r w:rsidRPr="00F26A96">
              <w:rPr>
                <w:sz w:val="24"/>
                <w:szCs w:val="24"/>
              </w:rPr>
              <w:t>4/</w:t>
            </w:r>
            <w:r w:rsidR="000A6FF6" w:rsidRPr="00F26A96">
              <w:rPr>
                <w:sz w:val="24"/>
                <w:szCs w:val="24"/>
              </w:rPr>
              <w:t>19</w:t>
            </w:r>
          </w:p>
        </w:tc>
        <w:tc>
          <w:tcPr>
            <w:tcW w:w="7488" w:type="dxa"/>
          </w:tcPr>
          <w:p w14:paraId="6D9A6E89" w14:textId="35775DDC" w:rsidR="00B74C94" w:rsidRPr="00F26A96" w:rsidRDefault="00B74C94" w:rsidP="00B74C94">
            <w:pPr>
              <w:rPr>
                <w:rFonts w:eastAsiaTheme="minorEastAsia"/>
                <w:b/>
                <w:color w:val="000000"/>
                <w:sz w:val="24"/>
                <w:szCs w:val="24"/>
              </w:rPr>
            </w:pPr>
            <w:r w:rsidRPr="00F26A96">
              <w:rPr>
                <w:rFonts w:eastAsiaTheme="minorEastAsia"/>
                <w:b/>
                <w:color w:val="000000"/>
                <w:sz w:val="24"/>
                <w:szCs w:val="24"/>
              </w:rPr>
              <w:t xml:space="preserve">Politics of the Veil </w:t>
            </w:r>
            <w:r w:rsidR="00FF6080">
              <w:rPr>
                <w:rFonts w:eastAsiaTheme="minorEastAsia"/>
                <w:b/>
                <w:color w:val="000000"/>
                <w:sz w:val="24"/>
                <w:szCs w:val="24"/>
              </w:rPr>
              <w:t>2</w:t>
            </w:r>
          </w:p>
          <w:p w14:paraId="588F623F" w14:textId="77777777" w:rsidR="00B74C94" w:rsidRPr="00F26A96" w:rsidRDefault="00B74C94" w:rsidP="00B74C94">
            <w:pPr>
              <w:rPr>
                <w:rFonts w:eastAsiaTheme="minorEastAsia"/>
                <w:bCs/>
                <w:color w:val="000000"/>
                <w:sz w:val="24"/>
                <w:szCs w:val="24"/>
              </w:rPr>
            </w:pPr>
          </w:p>
          <w:p w14:paraId="0FB8FB0F" w14:textId="77777777" w:rsidR="00B74C94" w:rsidRPr="00F26A96" w:rsidRDefault="00B74C94" w:rsidP="00B74C94">
            <w:pPr>
              <w:rPr>
                <w:rFonts w:eastAsiaTheme="minorEastAsia"/>
                <w:bCs/>
                <w:i/>
                <w:iCs/>
                <w:color w:val="000000"/>
                <w:sz w:val="24"/>
                <w:szCs w:val="24"/>
              </w:rPr>
            </w:pPr>
            <w:r w:rsidRPr="00F26A96">
              <w:rPr>
                <w:rFonts w:eastAsiaTheme="minorEastAsia"/>
                <w:bCs/>
                <w:i/>
                <w:iCs/>
                <w:color w:val="000000"/>
                <w:sz w:val="24"/>
                <w:szCs w:val="24"/>
              </w:rPr>
              <w:t>The Battle of Algiers</w:t>
            </w:r>
          </w:p>
          <w:p w14:paraId="46841EB4" w14:textId="1FC5FF0D" w:rsidR="00B74C94" w:rsidRPr="00F26A96" w:rsidRDefault="00C168ED" w:rsidP="00B74C94">
            <w:pPr>
              <w:rPr>
                <w:rFonts w:eastAsiaTheme="minorEastAsia"/>
                <w:bCs/>
                <w:color w:val="000000"/>
                <w:sz w:val="24"/>
                <w:szCs w:val="24"/>
              </w:rPr>
            </w:pPr>
            <w:r w:rsidRPr="00F26A96">
              <w:rPr>
                <w:rFonts w:eastAsiaTheme="minorEastAsia"/>
                <w:bCs/>
                <w:color w:val="000000"/>
                <w:sz w:val="24"/>
                <w:szCs w:val="24"/>
              </w:rPr>
              <w:t xml:space="preserve">Matthew Evangelista, from </w:t>
            </w:r>
            <w:r w:rsidRPr="00F26A96">
              <w:rPr>
                <w:rFonts w:eastAsiaTheme="minorEastAsia"/>
                <w:bCs/>
                <w:i/>
                <w:iCs/>
                <w:color w:val="000000"/>
                <w:sz w:val="24"/>
                <w:szCs w:val="24"/>
              </w:rPr>
              <w:t>Gender, Nationalism, and War</w:t>
            </w:r>
            <w:r w:rsidRPr="00F26A96">
              <w:rPr>
                <w:rFonts w:eastAsiaTheme="minorEastAsia"/>
                <w:bCs/>
                <w:color w:val="000000"/>
                <w:sz w:val="24"/>
                <w:szCs w:val="24"/>
              </w:rPr>
              <w:t xml:space="preserve"> (</w:t>
            </w:r>
            <w:proofErr w:type="spellStart"/>
            <w:r w:rsidRPr="00F26A96">
              <w:rPr>
                <w:rFonts w:eastAsiaTheme="minorEastAsia"/>
                <w:bCs/>
                <w:color w:val="000000"/>
                <w:sz w:val="24"/>
                <w:szCs w:val="24"/>
              </w:rPr>
              <w:t>Chpt</w:t>
            </w:r>
            <w:proofErr w:type="spellEnd"/>
            <w:r w:rsidRPr="00F26A96">
              <w:rPr>
                <w:rFonts w:eastAsiaTheme="minorEastAsia"/>
                <w:bCs/>
                <w:color w:val="000000"/>
                <w:sz w:val="24"/>
                <w:szCs w:val="24"/>
              </w:rPr>
              <w:t xml:space="preserve"> 2)</w:t>
            </w:r>
          </w:p>
          <w:p w14:paraId="4F2584EF" w14:textId="0795BB67" w:rsidR="009D067E" w:rsidRPr="00F26A96" w:rsidRDefault="009D067E" w:rsidP="006E64D9">
            <w:pPr>
              <w:rPr>
                <w:b/>
                <w:color w:val="000000" w:themeColor="text1"/>
                <w:sz w:val="24"/>
                <w:szCs w:val="24"/>
              </w:rPr>
            </w:pPr>
          </w:p>
        </w:tc>
      </w:tr>
      <w:tr w:rsidR="00B74C94" w:rsidRPr="00F26A96" w14:paraId="571F7FD3" w14:textId="77777777" w:rsidTr="009B02ED">
        <w:trPr>
          <w:trHeight w:val="700"/>
        </w:trPr>
        <w:tc>
          <w:tcPr>
            <w:tcW w:w="2088" w:type="dxa"/>
          </w:tcPr>
          <w:p w14:paraId="58A27295" w14:textId="1F9EF210" w:rsidR="00B74C94" w:rsidRPr="00F26A96" w:rsidRDefault="00B74C94" w:rsidP="00B74C94">
            <w:pPr>
              <w:rPr>
                <w:sz w:val="24"/>
                <w:szCs w:val="24"/>
              </w:rPr>
            </w:pPr>
            <w:r w:rsidRPr="00F26A96">
              <w:rPr>
                <w:sz w:val="24"/>
                <w:szCs w:val="24"/>
              </w:rPr>
              <w:t>4/22</w:t>
            </w:r>
          </w:p>
        </w:tc>
        <w:tc>
          <w:tcPr>
            <w:tcW w:w="7488" w:type="dxa"/>
          </w:tcPr>
          <w:p w14:paraId="6618F9B5" w14:textId="5FD2499F" w:rsidR="00B74C94" w:rsidRPr="00F26A96" w:rsidRDefault="006E64D9" w:rsidP="00B74C94">
            <w:pPr>
              <w:rPr>
                <w:b/>
                <w:color w:val="000000" w:themeColor="text1"/>
                <w:sz w:val="24"/>
                <w:szCs w:val="24"/>
              </w:rPr>
            </w:pPr>
            <w:r w:rsidRPr="00F26A96">
              <w:rPr>
                <w:b/>
                <w:color w:val="000000" w:themeColor="text1"/>
                <w:sz w:val="24"/>
                <w:szCs w:val="24"/>
              </w:rPr>
              <w:t>Women of Algiers</w:t>
            </w:r>
          </w:p>
          <w:p w14:paraId="215F3E71" w14:textId="77777777" w:rsidR="006E64D9" w:rsidRPr="00F26A96" w:rsidRDefault="006E64D9" w:rsidP="00B74C94">
            <w:pPr>
              <w:rPr>
                <w:b/>
                <w:color w:val="000000" w:themeColor="text1"/>
                <w:sz w:val="24"/>
                <w:szCs w:val="24"/>
              </w:rPr>
            </w:pPr>
          </w:p>
          <w:p w14:paraId="4B803AC3" w14:textId="6F5BE73C" w:rsidR="006E64D9" w:rsidRPr="00F26A96" w:rsidRDefault="006E64D9" w:rsidP="006E64D9">
            <w:pPr>
              <w:rPr>
                <w:rFonts w:eastAsiaTheme="minorEastAsia"/>
                <w:bCs/>
                <w:color w:val="000000"/>
                <w:sz w:val="24"/>
                <w:szCs w:val="24"/>
              </w:rPr>
            </w:pPr>
            <w:r w:rsidRPr="00F26A96">
              <w:rPr>
                <w:rFonts w:eastAsiaTheme="minorEastAsia"/>
                <w:bCs/>
                <w:color w:val="000000"/>
                <w:sz w:val="24"/>
                <w:szCs w:val="24"/>
              </w:rPr>
              <w:t xml:space="preserve">Helene </w:t>
            </w:r>
            <w:proofErr w:type="spellStart"/>
            <w:r w:rsidRPr="00F26A96">
              <w:rPr>
                <w:rFonts w:eastAsiaTheme="minorEastAsia"/>
                <w:bCs/>
                <w:color w:val="000000"/>
                <w:sz w:val="24"/>
                <w:szCs w:val="24"/>
              </w:rPr>
              <w:t>Cixous</w:t>
            </w:r>
            <w:proofErr w:type="spellEnd"/>
            <w:r w:rsidRPr="00F26A96">
              <w:rPr>
                <w:rFonts w:eastAsiaTheme="minorEastAsia"/>
                <w:bCs/>
                <w:color w:val="000000"/>
                <w:sz w:val="24"/>
                <w:szCs w:val="24"/>
              </w:rPr>
              <w:t xml:space="preserve">, “Letter to Zohra </w:t>
            </w:r>
            <w:proofErr w:type="spellStart"/>
            <w:r w:rsidRPr="00F26A96">
              <w:rPr>
                <w:rFonts w:eastAsiaTheme="minorEastAsia"/>
                <w:bCs/>
                <w:color w:val="000000"/>
                <w:sz w:val="24"/>
                <w:szCs w:val="24"/>
              </w:rPr>
              <w:t>Drif</w:t>
            </w:r>
            <w:proofErr w:type="spellEnd"/>
            <w:r w:rsidRPr="00F26A96">
              <w:rPr>
                <w:rFonts w:eastAsiaTheme="minorEastAsia"/>
                <w:bCs/>
                <w:color w:val="000000"/>
                <w:sz w:val="24"/>
                <w:szCs w:val="24"/>
              </w:rPr>
              <w:t>”</w:t>
            </w:r>
          </w:p>
          <w:p w14:paraId="6730861E" w14:textId="15FC40B7" w:rsidR="00B74C94" w:rsidRPr="00F26A96" w:rsidRDefault="00B74C94" w:rsidP="00B74C94">
            <w:pPr>
              <w:rPr>
                <w:bCs/>
                <w:color w:val="000000" w:themeColor="text1"/>
                <w:sz w:val="24"/>
                <w:szCs w:val="24"/>
              </w:rPr>
            </w:pPr>
            <w:proofErr w:type="spellStart"/>
            <w:r w:rsidRPr="00F26A96">
              <w:rPr>
                <w:bCs/>
                <w:color w:val="000000" w:themeColor="text1"/>
                <w:sz w:val="24"/>
                <w:szCs w:val="24"/>
              </w:rPr>
              <w:t>Assia</w:t>
            </w:r>
            <w:proofErr w:type="spellEnd"/>
            <w:r w:rsidRPr="00F26A96">
              <w:rPr>
                <w:bCs/>
                <w:color w:val="000000" w:themeColor="text1"/>
                <w:sz w:val="24"/>
                <w:szCs w:val="24"/>
              </w:rPr>
              <w:t xml:space="preserve"> Djebar</w:t>
            </w:r>
            <w:r w:rsidR="006E64D9" w:rsidRPr="00F26A96">
              <w:rPr>
                <w:bCs/>
                <w:color w:val="000000" w:themeColor="text1"/>
                <w:sz w:val="24"/>
                <w:szCs w:val="24"/>
              </w:rPr>
              <w:t>, “Hidden Gaze, Severed Sound”</w:t>
            </w:r>
          </w:p>
          <w:p w14:paraId="4B962648" w14:textId="3CD828F9" w:rsidR="00B74C94" w:rsidRPr="00F26A96" w:rsidRDefault="006E64D9" w:rsidP="00B74C94">
            <w:pPr>
              <w:rPr>
                <w:bCs/>
                <w:color w:val="000000" w:themeColor="text1"/>
                <w:sz w:val="24"/>
                <w:szCs w:val="24"/>
              </w:rPr>
            </w:pPr>
            <w:r w:rsidRPr="00F26A96">
              <w:rPr>
                <w:bCs/>
                <w:color w:val="000000" w:themeColor="text1"/>
                <w:sz w:val="24"/>
                <w:szCs w:val="24"/>
              </w:rPr>
              <w:t>Paintings</w:t>
            </w:r>
            <w:r w:rsidR="00B74C94" w:rsidRPr="00F26A96">
              <w:rPr>
                <w:bCs/>
                <w:color w:val="000000" w:themeColor="text1"/>
                <w:sz w:val="24"/>
                <w:szCs w:val="24"/>
              </w:rPr>
              <w:t>: Delacroix, Picasso, Baya</w:t>
            </w:r>
          </w:p>
          <w:p w14:paraId="46EEEDA4" w14:textId="5A477BE2" w:rsidR="00B74C94" w:rsidRPr="00F26A96" w:rsidRDefault="00B74C94" w:rsidP="00B74C94">
            <w:pPr>
              <w:rPr>
                <w:sz w:val="24"/>
                <w:szCs w:val="24"/>
              </w:rPr>
            </w:pPr>
            <w:r w:rsidRPr="00F26A96">
              <w:rPr>
                <w:b/>
                <w:color w:val="000000" w:themeColor="text1"/>
                <w:sz w:val="24"/>
                <w:szCs w:val="24"/>
              </w:rPr>
              <w:t xml:space="preserve"> </w:t>
            </w:r>
          </w:p>
        </w:tc>
      </w:tr>
      <w:tr w:rsidR="00B74C94" w:rsidRPr="00F26A96" w14:paraId="4F0AEF85" w14:textId="77777777" w:rsidTr="009B02ED">
        <w:trPr>
          <w:trHeight w:val="700"/>
        </w:trPr>
        <w:tc>
          <w:tcPr>
            <w:tcW w:w="2088" w:type="dxa"/>
          </w:tcPr>
          <w:p w14:paraId="33BEF087" w14:textId="673BC580" w:rsidR="00B74C94" w:rsidRPr="00F26A96" w:rsidRDefault="00B74C94" w:rsidP="00B74C94">
            <w:pPr>
              <w:rPr>
                <w:sz w:val="24"/>
                <w:szCs w:val="24"/>
              </w:rPr>
            </w:pPr>
            <w:r w:rsidRPr="00F26A96">
              <w:rPr>
                <w:sz w:val="24"/>
                <w:szCs w:val="24"/>
              </w:rPr>
              <w:lastRenderedPageBreak/>
              <w:t>4/26</w:t>
            </w:r>
          </w:p>
        </w:tc>
        <w:tc>
          <w:tcPr>
            <w:tcW w:w="7488" w:type="dxa"/>
          </w:tcPr>
          <w:p w14:paraId="41E1CD76" w14:textId="45D13587" w:rsidR="00B74C94" w:rsidRPr="00F26A96" w:rsidRDefault="006E64D9" w:rsidP="00B74C94">
            <w:pPr>
              <w:rPr>
                <w:b/>
                <w:bCs/>
                <w:sz w:val="24"/>
                <w:szCs w:val="24"/>
              </w:rPr>
            </w:pPr>
            <w:r w:rsidRPr="00F26A96">
              <w:rPr>
                <w:b/>
                <w:bCs/>
                <w:sz w:val="24"/>
                <w:szCs w:val="24"/>
              </w:rPr>
              <w:t xml:space="preserve">Politics of the Veil </w:t>
            </w:r>
            <w:r w:rsidR="00FF6080">
              <w:rPr>
                <w:b/>
                <w:bCs/>
                <w:sz w:val="24"/>
                <w:szCs w:val="24"/>
              </w:rPr>
              <w:t>3</w:t>
            </w:r>
          </w:p>
          <w:p w14:paraId="5A5A7E6B" w14:textId="77777777" w:rsidR="006E64D9" w:rsidRPr="00F26A96" w:rsidRDefault="006E64D9" w:rsidP="00B74C94">
            <w:pPr>
              <w:rPr>
                <w:sz w:val="24"/>
                <w:szCs w:val="24"/>
              </w:rPr>
            </w:pPr>
          </w:p>
          <w:p w14:paraId="040B630C" w14:textId="4A99F82E" w:rsidR="00B74C94" w:rsidRPr="00F26A96" w:rsidRDefault="00B74C94" w:rsidP="00B74C94">
            <w:pPr>
              <w:rPr>
                <w:color w:val="000000" w:themeColor="text1"/>
                <w:sz w:val="24"/>
                <w:szCs w:val="24"/>
              </w:rPr>
            </w:pPr>
            <w:r w:rsidRPr="00F26A96">
              <w:rPr>
                <w:color w:val="000000" w:themeColor="text1"/>
                <w:sz w:val="24"/>
                <w:szCs w:val="24"/>
              </w:rPr>
              <w:t>Joan Scott</w:t>
            </w:r>
            <w:r w:rsidR="006E64D9" w:rsidRPr="00F26A96">
              <w:rPr>
                <w:color w:val="000000" w:themeColor="text1"/>
                <w:sz w:val="24"/>
                <w:szCs w:val="24"/>
              </w:rPr>
              <w:t>, “The Vexed Relationship of Emancipation and Equality”</w:t>
            </w:r>
          </w:p>
          <w:p w14:paraId="0FD2C9BE" w14:textId="4138F22B" w:rsidR="006E64D9" w:rsidRPr="00F26A96" w:rsidRDefault="006E64D9" w:rsidP="00B74C94">
            <w:pPr>
              <w:rPr>
                <w:sz w:val="24"/>
                <w:szCs w:val="24"/>
              </w:rPr>
            </w:pPr>
            <w:r w:rsidRPr="00F26A96">
              <w:rPr>
                <w:color w:val="000000" w:themeColor="text1"/>
                <w:sz w:val="24"/>
                <w:szCs w:val="24"/>
              </w:rPr>
              <w:t xml:space="preserve">Chapter 1 from </w:t>
            </w:r>
            <w:r w:rsidRPr="00F26A96">
              <w:rPr>
                <w:i/>
                <w:iCs/>
                <w:color w:val="000000" w:themeColor="text1"/>
                <w:sz w:val="24"/>
                <w:szCs w:val="24"/>
              </w:rPr>
              <w:t>The Politics of the Veil</w:t>
            </w:r>
          </w:p>
          <w:p w14:paraId="0725C533" w14:textId="536EC4F1" w:rsidR="00B74C94" w:rsidRPr="00F26A96" w:rsidRDefault="00B74C94" w:rsidP="00B74C94">
            <w:pPr>
              <w:rPr>
                <w:sz w:val="24"/>
                <w:szCs w:val="24"/>
              </w:rPr>
            </w:pPr>
          </w:p>
        </w:tc>
      </w:tr>
      <w:tr w:rsidR="00B74C94" w:rsidRPr="00F26A96" w14:paraId="0545209F" w14:textId="77777777" w:rsidTr="009B02ED">
        <w:trPr>
          <w:trHeight w:val="700"/>
        </w:trPr>
        <w:tc>
          <w:tcPr>
            <w:tcW w:w="2088" w:type="dxa"/>
          </w:tcPr>
          <w:p w14:paraId="7193B1C8" w14:textId="65A3B2B7" w:rsidR="00B74C94" w:rsidRPr="00F26A96" w:rsidRDefault="00B74C94" w:rsidP="00B74C94">
            <w:pPr>
              <w:rPr>
                <w:sz w:val="24"/>
                <w:szCs w:val="24"/>
              </w:rPr>
            </w:pPr>
            <w:r w:rsidRPr="00F26A96">
              <w:rPr>
                <w:sz w:val="24"/>
                <w:szCs w:val="24"/>
              </w:rPr>
              <w:t>4/29</w:t>
            </w:r>
          </w:p>
        </w:tc>
        <w:tc>
          <w:tcPr>
            <w:tcW w:w="7488" w:type="dxa"/>
          </w:tcPr>
          <w:p w14:paraId="46F4F5D5" w14:textId="77777777" w:rsidR="00B74C94" w:rsidRPr="00F26A96" w:rsidRDefault="00B74C94" w:rsidP="00B74C94">
            <w:pPr>
              <w:rPr>
                <w:b/>
                <w:bCs/>
                <w:iCs/>
                <w:sz w:val="24"/>
                <w:szCs w:val="24"/>
              </w:rPr>
            </w:pPr>
            <w:r w:rsidRPr="00F26A96">
              <w:rPr>
                <w:b/>
                <w:bCs/>
                <w:iCs/>
                <w:sz w:val="24"/>
                <w:szCs w:val="24"/>
              </w:rPr>
              <w:t>Utopias/Dystopias</w:t>
            </w:r>
          </w:p>
          <w:p w14:paraId="20F8CC0F" w14:textId="77777777" w:rsidR="00B74C94" w:rsidRPr="00F26A96" w:rsidRDefault="00B74C94" w:rsidP="00B74C94">
            <w:pPr>
              <w:rPr>
                <w:sz w:val="24"/>
                <w:szCs w:val="24"/>
              </w:rPr>
            </w:pPr>
          </w:p>
          <w:p w14:paraId="2A1B830A" w14:textId="6AFA8996" w:rsidR="00B74C94" w:rsidRDefault="00B74C94" w:rsidP="00B74C94">
            <w:pPr>
              <w:rPr>
                <w:i/>
                <w:iCs/>
                <w:sz w:val="24"/>
                <w:szCs w:val="24"/>
              </w:rPr>
            </w:pPr>
            <w:r w:rsidRPr="00F26A96">
              <w:rPr>
                <w:i/>
                <w:iCs/>
                <w:sz w:val="24"/>
                <w:szCs w:val="24"/>
              </w:rPr>
              <w:t>Sultana’s Dream</w:t>
            </w:r>
          </w:p>
          <w:p w14:paraId="287D1F67" w14:textId="449D82AF" w:rsidR="002C3888" w:rsidRPr="002C3888" w:rsidRDefault="002C3888" w:rsidP="00B74C94">
            <w:pPr>
              <w:rPr>
                <w:sz w:val="24"/>
                <w:szCs w:val="24"/>
              </w:rPr>
            </w:pPr>
            <w:r w:rsidRPr="002C3888">
              <w:rPr>
                <w:sz w:val="24"/>
                <w:szCs w:val="24"/>
              </w:rPr>
              <w:t>https://digital.library.upenn.edu/women/sultana/dream/dream.html</w:t>
            </w:r>
          </w:p>
          <w:p w14:paraId="1994E4B8" w14:textId="6D4EEFC3" w:rsidR="006E64D9" w:rsidRDefault="006E64D9" w:rsidP="00B74C94">
            <w:pPr>
              <w:rPr>
                <w:sz w:val="24"/>
                <w:szCs w:val="24"/>
              </w:rPr>
            </w:pPr>
            <w:r w:rsidRPr="00F26A96">
              <w:rPr>
                <w:sz w:val="24"/>
                <w:szCs w:val="24"/>
              </w:rPr>
              <w:t>Chitra Ganesh, “Her Garden, A Mirror”</w:t>
            </w:r>
          </w:p>
          <w:p w14:paraId="0850F0B2" w14:textId="2C30E629" w:rsidR="002C3888" w:rsidRPr="002C3888" w:rsidRDefault="002C3888" w:rsidP="00B74C94">
            <w:pPr>
              <w:rPr>
                <w:sz w:val="24"/>
                <w:szCs w:val="24"/>
              </w:rPr>
            </w:pPr>
            <w:r w:rsidRPr="002C3888">
              <w:rPr>
                <w:sz w:val="24"/>
                <w:szCs w:val="24"/>
              </w:rPr>
              <w:t>https://thekitchen.org/event/chitra-ganesh-her-garden-a-mirror</w:t>
            </w:r>
          </w:p>
          <w:p w14:paraId="1E2ED243" w14:textId="5A1E3E62" w:rsidR="00B74C94" w:rsidRPr="00F26A96" w:rsidRDefault="00B74C94" w:rsidP="00B74C94">
            <w:pPr>
              <w:rPr>
                <w:sz w:val="24"/>
                <w:szCs w:val="24"/>
              </w:rPr>
            </w:pPr>
          </w:p>
        </w:tc>
      </w:tr>
      <w:tr w:rsidR="00B74C94" w:rsidRPr="00F26A96" w14:paraId="6D4B0F65" w14:textId="77777777" w:rsidTr="009B02ED">
        <w:trPr>
          <w:trHeight w:val="655"/>
        </w:trPr>
        <w:tc>
          <w:tcPr>
            <w:tcW w:w="2088" w:type="dxa"/>
          </w:tcPr>
          <w:p w14:paraId="66AB4549" w14:textId="77777777" w:rsidR="00B74C94" w:rsidRPr="00F26A96" w:rsidRDefault="00B74C94" w:rsidP="00B74C94">
            <w:pPr>
              <w:rPr>
                <w:sz w:val="24"/>
                <w:szCs w:val="24"/>
              </w:rPr>
            </w:pPr>
          </w:p>
          <w:p w14:paraId="480123CA" w14:textId="0BDC9486" w:rsidR="00B74C94" w:rsidRPr="00F26A96" w:rsidRDefault="00B74C94" w:rsidP="00B74C94">
            <w:pPr>
              <w:rPr>
                <w:sz w:val="24"/>
                <w:szCs w:val="24"/>
              </w:rPr>
            </w:pPr>
            <w:r w:rsidRPr="00F26A96">
              <w:rPr>
                <w:sz w:val="24"/>
                <w:szCs w:val="24"/>
              </w:rPr>
              <w:t>5/3</w:t>
            </w:r>
          </w:p>
        </w:tc>
        <w:tc>
          <w:tcPr>
            <w:tcW w:w="7488" w:type="dxa"/>
          </w:tcPr>
          <w:p w14:paraId="2473DC71" w14:textId="77777777" w:rsidR="00B74C94" w:rsidRPr="00F26A96" w:rsidRDefault="00B74C94" w:rsidP="00B74C94">
            <w:pPr>
              <w:rPr>
                <w:iCs/>
                <w:sz w:val="24"/>
                <w:szCs w:val="24"/>
              </w:rPr>
            </w:pPr>
          </w:p>
          <w:p w14:paraId="79422A38" w14:textId="24DFB487" w:rsidR="00B74C94" w:rsidRPr="00F26A96" w:rsidRDefault="00B74C94" w:rsidP="00B74C94">
            <w:pPr>
              <w:rPr>
                <w:b/>
                <w:bCs/>
                <w:sz w:val="24"/>
                <w:szCs w:val="24"/>
              </w:rPr>
            </w:pPr>
            <w:r w:rsidRPr="00F26A96">
              <w:rPr>
                <w:i/>
                <w:sz w:val="24"/>
                <w:szCs w:val="24"/>
              </w:rPr>
              <w:t>The Power</w:t>
            </w:r>
          </w:p>
          <w:p w14:paraId="406B3E8A" w14:textId="2F82D174" w:rsidR="00B74C94" w:rsidRPr="00F26A96" w:rsidRDefault="00B74C94" w:rsidP="00B74C94">
            <w:pPr>
              <w:rPr>
                <w:i/>
                <w:sz w:val="24"/>
                <w:szCs w:val="24"/>
              </w:rPr>
            </w:pPr>
          </w:p>
        </w:tc>
      </w:tr>
      <w:tr w:rsidR="00B74C94" w:rsidRPr="00F26A96" w14:paraId="338271D7" w14:textId="77777777" w:rsidTr="009B02ED">
        <w:trPr>
          <w:trHeight w:val="610"/>
        </w:trPr>
        <w:tc>
          <w:tcPr>
            <w:tcW w:w="2088" w:type="dxa"/>
          </w:tcPr>
          <w:p w14:paraId="739A78AB" w14:textId="42A63FD1" w:rsidR="00B74C94" w:rsidRPr="00F26A96" w:rsidRDefault="00B74C94" w:rsidP="00B74C94">
            <w:pPr>
              <w:rPr>
                <w:sz w:val="24"/>
                <w:szCs w:val="24"/>
              </w:rPr>
            </w:pPr>
            <w:r w:rsidRPr="00F26A96">
              <w:rPr>
                <w:sz w:val="24"/>
                <w:szCs w:val="24"/>
              </w:rPr>
              <w:t xml:space="preserve">5/6 </w:t>
            </w:r>
          </w:p>
        </w:tc>
        <w:tc>
          <w:tcPr>
            <w:tcW w:w="7488" w:type="dxa"/>
          </w:tcPr>
          <w:p w14:paraId="05C8F95C" w14:textId="77777777" w:rsidR="00B74C94" w:rsidRPr="00F26A96" w:rsidRDefault="00B74C94" w:rsidP="00B74C94">
            <w:pPr>
              <w:rPr>
                <w:i/>
                <w:sz w:val="24"/>
                <w:szCs w:val="24"/>
              </w:rPr>
            </w:pPr>
          </w:p>
          <w:p w14:paraId="0388D10A" w14:textId="77777777" w:rsidR="00B74C94" w:rsidRPr="00F26A96" w:rsidRDefault="00B74C94" w:rsidP="00B74C94">
            <w:pPr>
              <w:rPr>
                <w:b/>
                <w:bCs/>
                <w:sz w:val="24"/>
                <w:szCs w:val="24"/>
              </w:rPr>
            </w:pPr>
            <w:r w:rsidRPr="00F26A96">
              <w:rPr>
                <w:i/>
                <w:sz w:val="24"/>
                <w:szCs w:val="24"/>
              </w:rPr>
              <w:t>The Power</w:t>
            </w:r>
          </w:p>
          <w:p w14:paraId="0D132BC2" w14:textId="29F24A76" w:rsidR="00B74C94" w:rsidRPr="00F26A96" w:rsidRDefault="00B74C94" w:rsidP="00B74C94">
            <w:pPr>
              <w:rPr>
                <w:sz w:val="24"/>
                <w:szCs w:val="24"/>
              </w:rPr>
            </w:pPr>
          </w:p>
        </w:tc>
      </w:tr>
      <w:tr w:rsidR="00B74C94" w:rsidRPr="00F26A96" w14:paraId="12F9B73F" w14:textId="77777777" w:rsidTr="009B02ED">
        <w:trPr>
          <w:trHeight w:val="790"/>
        </w:trPr>
        <w:tc>
          <w:tcPr>
            <w:tcW w:w="2088" w:type="dxa"/>
          </w:tcPr>
          <w:p w14:paraId="2E562012" w14:textId="2B3FFA94" w:rsidR="00B74C94" w:rsidRPr="00F26A96" w:rsidRDefault="00B74C94" w:rsidP="00B74C94">
            <w:pPr>
              <w:rPr>
                <w:sz w:val="24"/>
                <w:szCs w:val="24"/>
              </w:rPr>
            </w:pPr>
            <w:r w:rsidRPr="00F26A96">
              <w:rPr>
                <w:sz w:val="24"/>
                <w:szCs w:val="24"/>
              </w:rPr>
              <w:t xml:space="preserve">5/10 </w:t>
            </w:r>
          </w:p>
        </w:tc>
        <w:tc>
          <w:tcPr>
            <w:tcW w:w="7488" w:type="dxa"/>
          </w:tcPr>
          <w:p w14:paraId="0A12FCEA" w14:textId="77777777" w:rsidR="00B74C94" w:rsidRPr="00F26A96" w:rsidRDefault="00B74C94" w:rsidP="00B74C94">
            <w:pPr>
              <w:rPr>
                <w:i/>
                <w:sz w:val="24"/>
                <w:szCs w:val="24"/>
              </w:rPr>
            </w:pPr>
          </w:p>
          <w:p w14:paraId="43CC551A" w14:textId="77777777" w:rsidR="00B74C94" w:rsidRPr="00F26A96" w:rsidRDefault="00B74C94" w:rsidP="00B74C94">
            <w:pPr>
              <w:rPr>
                <w:b/>
                <w:bCs/>
                <w:sz w:val="24"/>
                <w:szCs w:val="24"/>
              </w:rPr>
            </w:pPr>
            <w:r w:rsidRPr="00F26A96">
              <w:rPr>
                <w:i/>
                <w:sz w:val="24"/>
                <w:szCs w:val="24"/>
              </w:rPr>
              <w:t>The Power</w:t>
            </w:r>
          </w:p>
          <w:p w14:paraId="391919A6" w14:textId="02A0ADED" w:rsidR="00B74C94" w:rsidRPr="00F26A96" w:rsidRDefault="00B74C94" w:rsidP="00B74C94">
            <w:pPr>
              <w:rPr>
                <w:sz w:val="24"/>
                <w:szCs w:val="24"/>
              </w:rPr>
            </w:pPr>
          </w:p>
        </w:tc>
      </w:tr>
      <w:tr w:rsidR="00B74C94" w:rsidRPr="00F26A96" w14:paraId="3DD9A039" w14:textId="77777777" w:rsidTr="009B02ED">
        <w:trPr>
          <w:trHeight w:val="790"/>
        </w:trPr>
        <w:tc>
          <w:tcPr>
            <w:tcW w:w="2088" w:type="dxa"/>
          </w:tcPr>
          <w:p w14:paraId="2854A481" w14:textId="0632D4EE" w:rsidR="00B74C94" w:rsidRPr="00F26A96" w:rsidRDefault="00B74C94" w:rsidP="00B74C94">
            <w:pPr>
              <w:rPr>
                <w:sz w:val="24"/>
                <w:szCs w:val="24"/>
              </w:rPr>
            </w:pPr>
            <w:r w:rsidRPr="00F26A96">
              <w:rPr>
                <w:sz w:val="24"/>
                <w:szCs w:val="24"/>
              </w:rPr>
              <w:t>5/13</w:t>
            </w:r>
          </w:p>
        </w:tc>
        <w:tc>
          <w:tcPr>
            <w:tcW w:w="7488" w:type="dxa"/>
          </w:tcPr>
          <w:p w14:paraId="5023C909" w14:textId="6C3B7343" w:rsidR="00B74C94" w:rsidRPr="00F26A96" w:rsidRDefault="00B74C94" w:rsidP="00B74C94">
            <w:pPr>
              <w:rPr>
                <w:i/>
                <w:sz w:val="24"/>
                <w:szCs w:val="24"/>
              </w:rPr>
            </w:pPr>
          </w:p>
          <w:p w14:paraId="3FC1B19F" w14:textId="09415C76" w:rsidR="00B74C94" w:rsidRPr="00F26A96" w:rsidRDefault="00B74C94" w:rsidP="00B74C94">
            <w:pPr>
              <w:rPr>
                <w:i/>
                <w:sz w:val="24"/>
                <w:szCs w:val="24"/>
              </w:rPr>
            </w:pPr>
            <w:r w:rsidRPr="00F26A96">
              <w:rPr>
                <w:i/>
                <w:sz w:val="24"/>
                <w:szCs w:val="24"/>
              </w:rPr>
              <w:t>A Girl Walks Home Alone at Night</w:t>
            </w:r>
          </w:p>
          <w:p w14:paraId="5237B2F7" w14:textId="27AA2CDE" w:rsidR="00B74C94" w:rsidRPr="00F26A96" w:rsidRDefault="00B74C94" w:rsidP="00B74C94">
            <w:pPr>
              <w:rPr>
                <w:sz w:val="24"/>
                <w:szCs w:val="24"/>
              </w:rPr>
            </w:pPr>
          </w:p>
        </w:tc>
      </w:tr>
      <w:tr w:rsidR="00B74C94" w:rsidRPr="00F26A96" w14:paraId="21F5AB64" w14:textId="77777777" w:rsidTr="009B02ED">
        <w:trPr>
          <w:trHeight w:val="790"/>
        </w:trPr>
        <w:tc>
          <w:tcPr>
            <w:tcW w:w="2088" w:type="dxa"/>
          </w:tcPr>
          <w:p w14:paraId="4FC00429" w14:textId="4A907A64" w:rsidR="00B74C94" w:rsidRPr="00F26A96" w:rsidRDefault="00B74C94" w:rsidP="00B74C94">
            <w:pPr>
              <w:rPr>
                <w:sz w:val="24"/>
                <w:szCs w:val="24"/>
              </w:rPr>
            </w:pPr>
            <w:r w:rsidRPr="00F26A96">
              <w:rPr>
                <w:sz w:val="24"/>
                <w:szCs w:val="24"/>
              </w:rPr>
              <w:t>5/17</w:t>
            </w:r>
          </w:p>
        </w:tc>
        <w:tc>
          <w:tcPr>
            <w:tcW w:w="7488" w:type="dxa"/>
          </w:tcPr>
          <w:p w14:paraId="2A6E504D" w14:textId="77777777" w:rsidR="00B74C94" w:rsidRPr="00F26A96" w:rsidRDefault="00B74C94" w:rsidP="00B74C94">
            <w:pPr>
              <w:rPr>
                <w:sz w:val="24"/>
                <w:szCs w:val="24"/>
              </w:rPr>
            </w:pPr>
          </w:p>
          <w:p w14:paraId="1CA70671" w14:textId="34F98F6D" w:rsidR="00B74C94" w:rsidRPr="00F26A96" w:rsidRDefault="00B74C94" w:rsidP="00B74C94">
            <w:pPr>
              <w:rPr>
                <w:sz w:val="24"/>
                <w:szCs w:val="24"/>
              </w:rPr>
            </w:pPr>
            <w:r w:rsidRPr="00F26A96">
              <w:rPr>
                <w:sz w:val="24"/>
                <w:szCs w:val="24"/>
                <w:highlight w:val="cyan"/>
              </w:rPr>
              <w:t>Final Paper Workshop</w:t>
            </w:r>
          </w:p>
          <w:p w14:paraId="146C834C" w14:textId="16BDF793" w:rsidR="00B74C94" w:rsidRPr="00F26A96" w:rsidRDefault="00B74C94" w:rsidP="00B74C94">
            <w:pPr>
              <w:rPr>
                <w:sz w:val="24"/>
                <w:szCs w:val="24"/>
              </w:rPr>
            </w:pPr>
          </w:p>
        </w:tc>
      </w:tr>
    </w:tbl>
    <w:p w14:paraId="73C6D30F" w14:textId="508885B9" w:rsidR="002C7C7F" w:rsidRDefault="002C7C7F" w:rsidP="002C7C7F">
      <w:pPr>
        <w:rPr>
          <w:b/>
        </w:rPr>
      </w:pPr>
    </w:p>
    <w:p w14:paraId="1F7CC55F" w14:textId="10AC7E12" w:rsidR="000241F9" w:rsidRPr="00F26A96" w:rsidRDefault="000241F9" w:rsidP="002C7C7F">
      <w:pPr>
        <w:rPr>
          <w:b/>
        </w:rPr>
      </w:pPr>
      <w:r>
        <w:rPr>
          <w:b/>
        </w:rPr>
        <w:br w:type="page"/>
      </w:r>
    </w:p>
    <w:p w14:paraId="08DCDABF" w14:textId="208AAAC6" w:rsidR="000E3FF7" w:rsidRDefault="000E3FF7" w:rsidP="002C7C7F">
      <w:pPr>
        <w:rPr>
          <w:b/>
        </w:rPr>
      </w:pPr>
    </w:p>
    <w:p w14:paraId="02C635A4" w14:textId="61A5ECB1" w:rsidR="009910AC" w:rsidRPr="009910AC" w:rsidRDefault="009910AC" w:rsidP="002C7C7F">
      <w:pPr>
        <w:rPr>
          <w:b/>
          <w:u w:val="single"/>
        </w:rPr>
      </w:pPr>
      <w:r w:rsidRPr="009910AC">
        <w:rPr>
          <w:b/>
          <w:u w:val="single"/>
        </w:rPr>
        <w:t>Course Policies and College Regulations</w:t>
      </w:r>
    </w:p>
    <w:p w14:paraId="04AEBB17" w14:textId="77777777" w:rsidR="009910AC" w:rsidRPr="00F26A96" w:rsidRDefault="009910AC" w:rsidP="002C7C7F">
      <w:pPr>
        <w:rPr>
          <w:b/>
        </w:rPr>
      </w:pPr>
    </w:p>
    <w:p w14:paraId="38B9AF9A" w14:textId="0EED8546" w:rsidR="00214C3D" w:rsidRPr="00214C3D" w:rsidRDefault="009910AC" w:rsidP="00503D98">
      <w:pPr>
        <w:rPr>
          <w:b/>
        </w:rPr>
      </w:pPr>
      <w:r>
        <w:rPr>
          <w:b/>
        </w:rPr>
        <w:t xml:space="preserve">Zoom </w:t>
      </w:r>
      <w:r w:rsidR="00503D98">
        <w:rPr>
          <w:b/>
        </w:rPr>
        <w:t>and Classroom E</w:t>
      </w:r>
      <w:r>
        <w:rPr>
          <w:b/>
        </w:rPr>
        <w:t xml:space="preserve">tiquette: </w:t>
      </w:r>
    </w:p>
    <w:p w14:paraId="2B874B4E" w14:textId="165E3D01" w:rsidR="00503D98" w:rsidRDefault="00503D98" w:rsidP="00214C3D">
      <w:pPr>
        <w:pStyle w:val="ListParagraph"/>
        <w:numPr>
          <w:ilvl w:val="0"/>
          <w:numId w:val="15"/>
        </w:numPr>
      </w:pPr>
      <w:r>
        <w:t xml:space="preserve">This is a discussion seminar. While it’s not a requirement of the course for reasons of equity, it is the expectation of the class that you will have your camera </w:t>
      </w:r>
      <w:proofErr w:type="gramStart"/>
      <w:r>
        <w:t>on</w:t>
      </w:r>
      <w:r w:rsidR="000E6325">
        <w:t>:</w:t>
      </w:r>
      <w:proofErr w:type="gramEnd"/>
      <w:r w:rsidR="000E6325">
        <w:t xml:space="preserve"> please email me in advance if this ever poses a problem for you</w:t>
      </w:r>
      <w:r>
        <w:t xml:space="preserve">. This class deals with difficult subjects, including sexual and colonial violence, and we’re living through extremely difficult times—it is imperative that we are respectful and supportive of each other and create an environment that offers us a place to think, process, create and critique </w:t>
      </w:r>
      <w:r w:rsidRPr="000E6325">
        <w:t xml:space="preserve">the past and </w:t>
      </w:r>
      <w:r w:rsidR="006C1E97" w:rsidRPr="000E6325">
        <w:t>use it to understand the</w:t>
      </w:r>
      <w:r w:rsidR="000E6325" w:rsidRPr="000E6325">
        <w:t xml:space="preserve"> present.</w:t>
      </w:r>
      <w:r w:rsidR="000E6325" w:rsidRPr="00214C3D">
        <w:rPr>
          <w:b/>
          <w:bCs/>
        </w:rPr>
        <w:t xml:space="preserve"> </w:t>
      </w:r>
      <w:r w:rsidR="000E6325" w:rsidRPr="000E6325">
        <w:t>Showing up, participating, and having your camera on will help build community and trust so that we can learn from each other and, hopefully, enrich each other’s lives</w:t>
      </w:r>
      <w:r w:rsidR="000E6325">
        <w:t xml:space="preserve"> during the time we are together</w:t>
      </w:r>
      <w:r w:rsidR="000E6325" w:rsidRPr="000E6325">
        <w:t>.</w:t>
      </w:r>
      <w:r w:rsidR="000E6325">
        <w:t xml:space="preserve"> For this reason, please do your best not to </w:t>
      </w:r>
      <w:r w:rsidR="000241F9">
        <w:t>be distracted by other things on the internet or your</w:t>
      </w:r>
      <w:r w:rsidR="000E6325">
        <w:t xml:space="preserve"> </w:t>
      </w:r>
      <w:proofErr w:type="gramStart"/>
      <w:r w:rsidR="000E6325">
        <w:t>phones</w:t>
      </w:r>
      <w:r w:rsidR="000241F9">
        <w:t>, or</w:t>
      </w:r>
      <w:proofErr w:type="gramEnd"/>
      <w:r w:rsidR="000241F9">
        <w:t xml:space="preserve"> leave class in the middle. To summarize: be present, be present, be present. </w:t>
      </w:r>
    </w:p>
    <w:p w14:paraId="26E42C4B" w14:textId="1A83F052" w:rsidR="000E6325" w:rsidRDefault="000E6325" w:rsidP="00503D98"/>
    <w:p w14:paraId="2A8B974A" w14:textId="19B48DE1" w:rsidR="00503D98" w:rsidRDefault="000E6325" w:rsidP="00214C3D">
      <w:pPr>
        <w:pStyle w:val="ListParagraph"/>
        <w:numPr>
          <w:ilvl w:val="0"/>
          <w:numId w:val="15"/>
        </w:numPr>
      </w:pPr>
      <w:r>
        <w:t xml:space="preserve">Using the chat function: </w:t>
      </w:r>
      <w:r w:rsidR="000241F9">
        <w:t>s</w:t>
      </w:r>
      <w:r>
        <w:t xml:space="preserve">ome people </w:t>
      </w:r>
      <w:r w:rsidR="000241F9">
        <w:t xml:space="preserve">are shyer than others </w:t>
      </w:r>
      <w:r>
        <w:t>and prefer to write their comments and questions in the chat, or occasionally have to have their sound off because of background noise</w:t>
      </w:r>
      <w:r w:rsidR="000241F9">
        <w:t xml:space="preserve"> </w:t>
      </w:r>
      <w:r>
        <w:t xml:space="preserve">so it’s the best way for them to contribute. However, the chat can also be </w:t>
      </w:r>
      <w:proofErr w:type="gramStart"/>
      <w:r>
        <w:t>distracting</w:t>
      </w:r>
      <w:proofErr w:type="gramEnd"/>
      <w:r>
        <w:t xml:space="preserve"> and we </w:t>
      </w:r>
      <w:r w:rsidR="00503D98">
        <w:t>don’t want our attention to be divided</w:t>
      </w:r>
      <w:r>
        <w:t xml:space="preserve">, so please </w:t>
      </w:r>
      <w:r w:rsidR="000241F9">
        <w:t>use it sparingly</w:t>
      </w:r>
      <w:r>
        <w:t xml:space="preserve"> and avoid having separate conversations there (though you’re welcome to use it to actually chat while we’re waiting for everyone to log on at the beginning of class). </w:t>
      </w:r>
    </w:p>
    <w:p w14:paraId="3EB3BEE4" w14:textId="10AF0C9E" w:rsidR="00214C3D" w:rsidRDefault="00214C3D" w:rsidP="00503D98"/>
    <w:p w14:paraId="2683D06F" w14:textId="6DFB73F8" w:rsidR="00214C3D" w:rsidRDefault="00214C3D" w:rsidP="00214C3D">
      <w:pPr>
        <w:pStyle w:val="ListParagraph"/>
        <w:numPr>
          <w:ilvl w:val="0"/>
          <w:numId w:val="15"/>
        </w:numPr>
      </w:pPr>
      <w:r>
        <w:t xml:space="preserve">Using the ‘raise hand’ function: this is the best way for me to see if you want to speak, as I won’t always be able to see everyone on the screen at once. </w:t>
      </w:r>
    </w:p>
    <w:p w14:paraId="6ECD1245" w14:textId="77777777" w:rsidR="009910AC" w:rsidRPr="009910AC" w:rsidRDefault="009910AC" w:rsidP="009910AC">
      <w:pPr>
        <w:pStyle w:val="ListParagraph"/>
        <w:rPr>
          <w:b/>
        </w:rPr>
      </w:pPr>
    </w:p>
    <w:p w14:paraId="327D608B" w14:textId="77777777" w:rsidR="00214C3D" w:rsidRDefault="00214C3D" w:rsidP="009910AC">
      <w:pPr>
        <w:rPr>
          <w:b/>
        </w:rPr>
      </w:pPr>
    </w:p>
    <w:p w14:paraId="7D11500F" w14:textId="2D370311" w:rsidR="009910AC" w:rsidRPr="009910AC" w:rsidRDefault="009910AC" w:rsidP="009910AC">
      <w:pPr>
        <w:rPr>
          <w:b/>
        </w:rPr>
      </w:pPr>
      <w:r>
        <w:rPr>
          <w:b/>
        </w:rPr>
        <w:t>Participation policy:</w:t>
      </w:r>
    </w:p>
    <w:p w14:paraId="1C393B93" w14:textId="77777777" w:rsidR="009910AC" w:rsidRDefault="009910AC" w:rsidP="000241F9">
      <w:r>
        <w:t xml:space="preserve">Classroom participation constitutes a significant proportion of your grade. If you do not participate your final grade may be as much as one whole grade lower than it would have been if you did participate. </w:t>
      </w:r>
    </w:p>
    <w:p w14:paraId="5AAF2E13" w14:textId="77777777" w:rsidR="009910AC" w:rsidRDefault="009910AC" w:rsidP="009910AC"/>
    <w:p w14:paraId="0D87672C" w14:textId="77777777" w:rsidR="009910AC" w:rsidRDefault="009910AC" w:rsidP="009910AC">
      <w:pPr>
        <w:ind w:left="720"/>
      </w:pPr>
      <w:r>
        <w:t>A – regular and thoughtful, well-supported participation</w:t>
      </w:r>
    </w:p>
    <w:p w14:paraId="1E8DB56A" w14:textId="77777777" w:rsidR="009910AC" w:rsidRDefault="009910AC" w:rsidP="009910AC">
      <w:pPr>
        <w:ind w:left="720"/>
      </w:pPr>
      <w:r>
        <w:t>B – moderate participation</w:t>
      </w:r>
    </w:p>
    <w:p w14:paraId="3D75605A" w14:textId="77777777" w:rsidR="009910AC" w:rsidRDefault="009910AC" w:rsidP="009910AC">
      <w:pPr>
        <w:ind w:left="720"/>
      </w:pPr>
      <w:r>
        <w:t>C – hardly any participation</w:t>
      </w:r>
    </w:p>
    <w:p w14:paraId="5AFE230D" w14:textId="77777777" w:rsidR="009910AC" w:rsidRDefault="009910AC" w:rsidP="009910AC">
      <w:pPr>
        <w:ind w:left="720"/>
      </w:pPr>
      <w:r>
        <w:t>F – no participation</w:t>
      </w:r>
    </w:p>
    <w:p w14:paraId="62939910" w14:textId="77777777" w:rsidR="009910AC" w:rsidRDefault="009910AC" w:rsidP="009910AC"/>
    <w:p w14:paraId="5363F7DE" w14:textId="5E83D802" w:rsidR="009910AC" w:rsidRDefault="009910AC" w:rsidP="000241F9">
      <w:r>
        <w:t xml:space="preserve">Please come to class having done the reading and prepared questions and thoughts about it; mark up your text and jot down notes as you read so that your input is as specific and focused as possible. </w:t>
      </w:r>
      <w:r w:rsidR="000241F9">
        <w:t>Buy hard copies of the books if at all possible.</w:t>
      </w:r>
    </w:p>
    <w:p w14:paraId="3D28DF8F" w14:textId="77777777" w:rsidR="009910AC" w:rsidRDefault="009910AC" w:rsidP="009910AC"/>
    <w:p w14:paraId="6415379B" w14:textId="3A51C93F" w:rsidR="009910AC" w:rsidRDefault="009910AC" w:rsidP="009910AC">
      <w:pPr>
        <w:rPr>
          <w:b/>
        </w:rPr>
      </w:pPr>
      <w:r w:rsidRPr="000006DC">
        <w:rPr>
          <w:b/>
        </w:rPr>
        <w:t>Writing assignments policy</w:t>
      </w:r>
      <w:r>
        <w:rPr>
          <w:b/>
        </w:rPr>
        <w:t>:</w:t>
      </w:r>
    </w:p>
    <w:p w14:paraId="1BC0816B" w14:textId="0302B3B3" w:rsidR="000E3FF7" w:rsidRPr="00214C3D" w:rsidRDefault="009910AC" w:rsidP="000241F9">
      <w:r>
        <w:t xml:space="preserve">Instructions for submission will be provided on writing assignments. All writing requirements must be completed in order to pass the class. Papers more than one week late without permission will not be accepted—if you are having trouble with your paper and getting it done for any reason, please let me know so I can help you and/or grant you an extension. </w:t>
      </w:r>
    </w:p>
    <w:p w14:paraId="3DCFF593" w14:textId="77777777" w:rsidR="009910AC" w:rsidRDefault="009910AC" w:rsidP="00B16F82">
      <w:pPr>
        <w:rPr>
          <w:b/>
        </w:rPr>
      </w:pPr>
    </w:p>
    <w:p w14:paraId="2D75B473" w14:textId="07FE31FA" w:rsidR="00B16F82" w:rsidRPr="00F26A96" w:rsidRDefault="00B16F82" w:rsidP="00B16F82">
      <w:pPr>
        <w:rPr>
          <w:b/>
        </w:rPr>
      </w:pPr>
      <w:r w:rsidRPr="00F26A96">
        <w:rPr>
          <w:b/>
        </w:rPr>
        <w:t>Academic Honesty:</w:t>
      </w:r>
    </w:p>
    <w:p w14:paraId="17985FD8" w14:textId="49F635BE" w:rsidR="00B16F82" w:rsidRPr="00F26A96" w:rsidRDefault="00B16F82" w:rsidP="00B16F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26A96">
        <w:t>The university policy will be strictly upheld in this class. Hunter College regards acts of academic dishonesty (e.g., plagiarism, cheating on examinations, obtaining unfair advantage, and falsification of records and official documents) as serious offenses against the values of intellectual honesty.  The college is committed to enforcing the CUNY Policy on Academic Integrity and will pursue cases of academic dishonesty according to the Hunter College Academic Integrity Procedures. Any misconduct will result in university disciplinary action.</w:t>
      </w:r>
    </w:p>
    <w:p w14:paraId="4BA1A08F" w14:textId="77777777" w:rsidR="00B16F82" w:rsidRPr="00F26A96" w:rsidRDefault="00B16F82" w:rsidP="00B16F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1299658B" w14:textId="77777777" w:rsidR="00B16F82" w:rsidRPr="00F26A96" w:rsidRDefault="00B16F82" w:rsidP="00B16F82">
      <w:pPr>
        <w:rPr>
          <w:b/>
        </w:rPr>
      </w:pPr>
      <w:r w:rsidRPr="00F26A96">
        <w:rPr>
          <w:b/>
        </w:rPr>
        <w:t>Academic Accommodation:</w:t>
      </w:r>
    </w:p>
    <w:p w14:paraId="21D945F0" w14:textId="77777777" w:rsidR="00B16F82" w:rsidRPr="00F26A96" w:rsidRDefault="00B16F82" w:rsidP="00B16F82">
      <w:pPr>
        <w:pStyle w:val="HTMLPreformatted"/>
        <w:rPr>
          <w:rFonts w:ascii="Times New Roman" w:hAnsi="Times New Roman" w:cs="Times New Roman"/>
          <w:color w:val="auto"/>
          <w:sz w:val="24"/>
          <w:szCs w:val="24"/>
        </w:rPr>
      </w:pPr>
      <w:r w:rsidRPr="00F26A96">
        <w:rPr>
          <w:rFonts w:ascii="Times New Roman" w:hAnsi="Times New Roman" w:cs="Times New Roman"/>
          <w:color w:val="auto"/>
          <w:sz w:val="24"/>
          <w:szCs w:val="24"/>
        </w:rPr>
        <w:t xml:space="preserve">In compliance with the American Disability Act of 1990 (ADA) and with Section 504 of the Rehabilitation Act of 1973, Hunter College is committed to ensuring educational parity and accommodations for all students with documented disabilities and/or medical conditions.  It is recommended that all students with documented disabilities (Emotional, Medical, Physical and/or Learning) consult the Office of </w:t>
      </w:r>
      <w:proofErr w:type="spellStart"/>
      <w:r w:rsidRPr="00F26A96">
        <w:rPr>
          <w:rFonts w:ascii="Times New Roman" w:hAnsi="Times New Roman" w:cs="Times New Roman"/>
          <w:color w:val="auto"/>
          <w:sz w:val="24"/>
          <w:szCs w:val="24"/>
        </w:rPr>
        <w:t>AccessABILITY</w:t>
      </w:r>
      <w:proofErr w:type="spellEnd"/>
      <w:r w:rsidRPr="00F26A96">
        <w:rPr>
          <w:rFonts w:ascii="Times New Roman" w:hAnsi="Times New Roman" w:cs="Times New Roman"/>
          <w:color w:val="auto"/>
          <w:sz w:val="24"/>
          <w:szCs w:val="24"/>
        </w:rPr>
        <w:t xml:space="preserve"> located in Room 1124 East to secure necessary academic accommodations. For further information and assistance please call (212-772-4857) / TTY (212-650-3230).</w:t>
      </w:r>
    </w:p>
    <w:p w14:paraId="275CC3C2" w14:textId="77777777" w:rsidR="00B16F82" w:rsidRPr="00F26A96" w:rsidRDefault="00B16F82" w:rsidP="00B16F82">
      <w:pPr>
        <w:pStyle w:val="HTMLPreformatted"/>
        <w:rPr>
          <w:rFonts w:ascii="Times New Roman" w:hAnsi="Times New Roman" w:cs="Times New Roman"/>
          <w:color w:val="auto"/>
          <w:sz w:val="24"/>
          <w:szCs w:val="24"/>
        </w:rPr>
      </w:pPr>
    </w:p>
    <w:p w14:paraId="2CCEAC77" w14:textId="77777777" w:rsidR="00B16F82" w:rsidRPr="00F26A96" w:rsidRDefault="00B16F82" w:rsidP="00B16F82">
      <w:pPr>
        <w:rPr>
          <w:b/>
        </w:rPr>
      </w:pPr>
      <w:r w:rsidRPr="00F26A96">
        <w:rPr>
          <w:b/>
        </w:rPr>
        <w:t>Hunter College Policy on Sexual Misconduct:</w:t>
      </w:r>
    </w:p>
    <w:p w14:paraId="0FBB138C" w14:textId="77777777" w:rsidR="00B16F82" w:rsidRPr="00F26A96" w:rsidRDefault="00B16F82" w:rsidP="00B16F82">
      <w:pPr>
        <w:rPr>
          <w:color w:val="000000"/>
        </w:rPr>
      </w:pPr>
      <w:r w:rsidRPr="00F26A96">
        <w:rPr>
          <w:color w:val="000000"/>
        </w:rPr>
        <w:t>In compliance with the CUNY Policy on Sexual Misconduct, Hunter College reaffirms the prohibition of any sexual misconduct, which includes sexual violence, sexual harassment, and gender-based harassment retaliation against students, employees, or visitors, as well as certain intimate relationships. Students who have experienced any form of sexual violence on or off campus (including CUNY-sponsored trips and events) are entitled to the rights outlined in the Bill of Rights for Hunter College. </w:t>
      </w:r>
    </w:p>
    <w:p w14:paraId="16E98BD2" w14:textId="77777777" w:rsidR="00B16F82" w:rsidRPr="00F26A96" w:rsidRDefault="00B16F82" w:rsidP="00B16F82">
      <w:pPr>
        <w:rPr>
          <w:color w:val="000000"/>
        </w:rPr>
      </w:pPr>
      <w:r w:rsidRPr="00F26A96">
        <w:rPr>
          <w:color w:val="000000"/>
        </w:rPr>
        <w:t>a.         Sexual Violence: Students are strongly encouraged to immediately report the incident by calling 911, contacting NYPD Special Victims Division Hotline (646-610-7272) or their local police precinct, or contacting the College's Public Safety Office (212-772-4444).</w:t>
      </w:r>
    </w:p>
    <w:p w14:paraId="18A5C657" w14:textId="77777777" w:rsidR="00B16F82" w:rsidRPr="00F26A96" w:rsidRDefault="00B16F82" w:rsidP="00B16F82">
      <w:r w:rsidRPr="00F26A96">
        <w:rPr>
          <w:color w:val="000000"/>
        </w:rPr>
        <w:t xml:space="preserve">b.         All Other Forms of Sexual Misconduct: </w:t>
      </w:r>
      <w:r w:rsidRPr="00F26A96">
        <w:t>Students are also encouraged to contact the College's Title IX Campus Coordinator, Dean John Rose (</w:t>
      </w:r>
      <w:hyperlink r:id="rId16" w:tgtFrame="_blank" w:history="1">
        <w:r w:rsidRPr="00F26A96">
          <w:rPr>
            <w:rStyle w:val="Hyperlink"/>
          </w:rPr>
          <w:t>jtrose@hunter.cuny.edu</w:t>
        </w:r>
      </w:hyperlink>
      <w:r w:rsidRPr="00F26A96">
        <w:t> or 212-650-3262) or Colleen Barry (</w:t>
      </w:r>
      <w:hyperlink r:id="rId17" w:tgtFrame="_blank" w:history="1">
        <w:r w:rsidRPr="00F26A96">
          <w:rPr>
            <w:rStyle w:val="Hyperlink"/>
          </w:rPr>
          <w:t>colleen.barry@hunter.cuny.edu</w:t>
        </w:r>
      </w:hyperlink>
      <w:r w:rsidRPr="00F26A96">
        <w:t> or 212-772-4534) and seek complimentary services through the Counseling and Wellness Services Office, Hunter East 1123.</w:t>
      </w:r>
    </w:p>
    <w:p w14:paraId="2AB6C349" w14:textId="77777777" w:rsidR="00B16F82" w:rsidRPr="00F26A96" w:rsidRDefault="00B16F82" w:rsidP="00B16F82">
      <w:r w:rsidRPr="00F26A96">
        <w:t>CUNY Policy on Sexual Misconduct Link: </w:t>
      </w:r>
      <w:hyperlink r:id="rId18" w:tgtFrame="_blank" w:history="1">
        <w:r w:rsidRPr="00F26A96">
          <w:rPr>
            <w:rStyle w:val="Hyperlink"/>
          </w:rPr>
          <w:t>http://www.cuny.edu/about/administration/offices/la/Policy-on-Sexual-Misconduct-12-1-14-</w:t>
        </w:r>
      </w:hyperlink>
      <w:r w:rsidRPr="00F26A96">
        <w:t> with-links.pdf </w:t>
      </w:r>
    </w:p>
    <w:p w14:paraId="4331B848" w14:textId="77777777" w:rsidR="000E3FF7" w:rsidRPr="00F26A96" w:rsidRDefault="000E3FF7" w:rsidP="002C7C7F">
      <w:pPr>
        <w:rPr>
          <w:b/>
        </w:rPr>
      </w:pPr>
    </w:p>
    <w:p w14:paraId="3C6184B9" w14:textId="278288AF" w:rsidR="00106B77" w:rsidRPr="00F26A96" w:rsidRDefault="00106B77" w:rsidP="009D067E"/>
    <w:sectPr w:rsidR="00106B77" w:rsidRPr="00F26A96" w:rsidSect="00CA6982">
      <w:headerReference w:type="default" r:id="rId1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59964F" w14:textId="77777777" w:rsidR="00241F36" w:rsidRDefault="00241F36" w:rsidP="00305934">
      <w:r>
        <w:separator/>
      </w:r>
    </w:p>
  </w:endnote>
  <w:endnote w:type="continuationSeparator" w:id="0">
    <w:p w14:paraId="41D90926" w14:textId="77777777" w:rsidR="00241F36" w:rsidRDefault="00241F36" w:rsidP="003059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B10C74" w14:textId="77777777" w:rsidR="00241F36" w:rsidRDefault="00241F36" w:rsidP="00305934">
      <w:r>
        <w:separator/>
      </w:r>
    </w:p>
  </w:footnote>
  <w:footnote w:type="continuationSeparator" w:id="0">
    <w:p w14:paraId="32BE0FB2" w14:textId="77777777" w:rsidR="00241F36" w:rsidRDefault="00241F36" w:rsidP="003059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pacing w:val="60"/>
      </w:rPr>
      <w:id w:val="1306818770"/>
      <w:docPartObj>
        <w:docPartGallery w:val="Page Numbers (Top of Page)"/>
        <w:docPartUnique/>
      </w:docPartObj>
    </w:sdtPr>
    <w:sdtEndPr>
      <w:rPr>
        <w:spacing w:val="0"/>
      </w:rPr>
    </w:sdtEndPr>
    <w:sdtContent>
      <w:p w14:paraId="19FCC1BF" w14:textId="78498F67" w:rsidR="00750E7E" w:rsidRDefault="00750E7E">
        <w:pPr>
          <w:pStyle w:val="Header"/>
          <w:pBdr>
            <w:bottom w:val="single" w:sz="4" w:space="1" w:color="D9D9D9" w:themeColor="background1" w:themeShade="D9"/>
          </w:pBdr>
          <w:jc w:val="right"/>
          <w:rPr>
            <w:b/>
          </w:rPr>
        </w:pPr>
        <w:r>
          <w:t xml:space="preserve">| </w:t>
        </w:r>
        <w:r>
          <w:fldChar w:fldCharType="begin"/>
        </w:r>
        <w:r>
          <w:instrText xml:space="preserve"> PAGE   \* MERGEFORMAT </w:instrText>
        </w:r>
        <w:r>
          <w:fldChar w:fldCharType="separate"/>
        </w:r>
        <w:r w:rsidR="00C961B4" w:rsidRPr="00C961B4">
          <w:rPr>
            <w:b/>
            <w:noProof/>
          </w:rPr>
          <w:t>2</w:t>
        </w:r>
        <w:r>
          <w:rPr>
            <w:b/>
            <w:noProof/>
          </w:rPr>
          <w:fldChar w:fldCharType="end"/>
        </w:r>
      </w:p>
    </w:sdtContent>
  </w:sdt>
  <w:p w14:paraId="10A169B9" w14:textId="77777777" w:rsidR="00750E7E" w:rsidRDefault="00750E7E">
    <w:pPr>
      <w:pStyle w:val="Header"/>
    </w:pPr>
  </w:p>
  <w:p w14:paraId="1B61A491" w14:textId="77777777" w:rsidR="00750E7E" w:rsidRDefault="00750E7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2A2811" w14:textId="77777777" w:rsidR="00750E7E" w:rsidRDefault="00750E7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A close - up of a notebook&#13;&#13;&#13;&#13;&#13;&#13;&#13;&#13;&#13;&#13;&#13;&#13;&#13;&#10;&#13;&#13;&#13;&#13;&#13;&#13;&#13;&#13;&#13;&#13;&#13;&#13;&#13;&#10;Description automatically generated with low confidence" style="width:584pt;height:363.5pt;visibility:visible;mso-wrap-style:square" o:bullet="t">
        <v:imagedata r:id="rId1" o:title="A close - up of a notebook&#13;&#13;&#13;&#13;&#13;&#13;&#13;&#13;&#13;&#13;&#13;&#13;&#13;&#10;&#13;&#13;&#13;&#13;&#13;&#13;&#13;&#13;&#13;&#13;&#13;&#13;&#13;&#10;Description automatically generated with low confidence"/>
      </v:shape>
    </w:pict>
  </w:numPicBullet>
  <w:abstractNum w:abstractNumId="0" w15:restartNumberingAfterBreak="0">
    <w:nsid w:val="10605C1A"/>
    <w:multiLevelType w:val="hybridMultilevel"/>
    <w:tmpl w:val="3104E8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316FD4"/>
    <w:multiLevelType w:val="hybridMultilevel"/>
    <w:tmpl w:val="BA44360E"/>
    <w:lvl w:ilvl="0" w:tplc="464430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562B4A"/>
    <w:multiLevelType w:val="hybridMultilevel"/>
    <w:tmpl w:val="E3A26634"/>
    <w:lvl w:ilvl="0" w:tplc="3590209E">
      <w:start w:val="1"/>
      <w:numFmt w:val="bullet"/>
      <w:lvlText w:val=""/>
      <w:lvlJc w:val="left"/>
      <w:pPr>
        <w:tabs>
          <w:tab w:val="num" w:pos="720"/>
        </w:tabs>
        <w:ind w:left="72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51E2138"/>
    <w:multiLevelType w:val="hybridMultilevel"/>
    <w:tmpl w:val="1704404E"/>
    <w:lvl w:ilvl="0" w:tplc="3590209E">
      <w:start w:val="1"/>
      <w:numFmt w:val="bullet"/>
      <w:lvlText w:val=""/>
      <w:lvlJc w:val="left"/>
      <w:pPr>
        <w:tabs>
          <w:tab w:val="num" w:pos="720"/>
        </w:tabs>
        <w:ind w:left="72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9E377E1"/>
    <w:multiLevelType w:val="hybridMultilevel"/>
    <w:tmpl w:val="1B6423FE"/>
    <w:lvl w:ilvl="0" w:tplc="3590209E">
      <w:start w:val="1"/>
      <w:numFmt w:val="bullet"/>
      <w:lvlText w:val=""/>
      <w:lvlJc w:val="left"/>
      <w:pPr>
        <w:tabs>
          <w:tab w:val="num" w:pos="720"/>
        </w:tabs>
        <w:ind w:left="72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0203A0F"/>
    <w:multiLevelType w:val="hybridMultilevel"/>
    <w:tmpl w:val="0882CB9A"/>
    <w:lvl w:ilvl="0" w:tplc="3590209E">
      <w:start w:val="1"/>
      <w:numFmt w:val="bullet"/>
      <w:lvlText w:val=""/>
      <w:lvlJc w:val="left"/>
      <w:pPr>
        <w:tabs>
          <w:tab w:val="num" w:pos="720"/>
        </w:tabs>
        <w:ind w:left="72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38B7601"/>
    <w:multiLevelType w:val="hybridMultilevel"/>
    <w:tmpl w:val="A6DEFB04"/>
    <w:lvl w:ilvl="0" w:tplc="3590209E">
      <w:start w:val="1"/>
      <w:numFmt w:val="bullet"/>
      <w:lvlText w:val=""/>
      <w:lvlJc w:val="left"/>
      <w:pPr>
        <w:tabs>
          <w:tab w:val="num" w:pos="720"/>
        </w:tabs>
        <w:ind w:left="72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C4237EE"/>
    <w:multiLevelType w:val="hybridMultilevel"/>
    <w:tmpl w:val="D6A2B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CBC7DFC"/>
    <w:multiLevelType w:val="hybridMultilevel"/>
    <w:tmpl w:val="167283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1E46B5A"/>
    <w:multiLevelType w:val="hybridMultilevel"/>
    <w:tmpl w:val="74CC40F6"/>
    <w:lvl w:ilvl="0" w:tplc="A56EFCF4">
      <w:start w:val="1"/>
      <w:numFmt w:val="bullet"/>
      <w:lvlText w:val=""/>
      <w:lvlPicBulletId w:val="0"/>
      <w:lvlJc w:val="left"/>
      <w:pPr>
        <w:tabs>
          <w:tab w:val="num" w:pos="720"/>
        </w:tabs>
        <w:ind w:left="720" w:hanging="360"/>
      </w:pPr>
      <w:rPr>
        <w:rFonts w:ascii="Symbol" w:hAnsi="Symbol" w:hint="default"/>
      </w:rPr>
    </w:lvl>
    <w:lvl w:ilvl="1" w:tplc="DCBC97C6" w:tentative="1">
      <w:start w:val="1"/>
      <w:numFmt w:val="bullet"/>
      <w:lvlText w:val=""/>
      <w:lvlJc w:val="left"/>
      <w:pPr>
        <w:tabs>
          <w:tab w:val="num" w:pos="1440"/>
        </w:tabs>
        <w:ind w:left="1440" w:hanging="360"/>
      </w:pPr>
      <w:rPr>
        <w:rFonts w:ascii="Symbol" w:hAnsi="Symbol" w:hint="default"/>
      </w:rPr>
    </w:lvl>
    <w:lvl w:ilvl="2" w:tplc="10086E8E" w:tentative="1">
      <w:start w:val="1"/>
      <w:numFmt w:val="bullet"/>
      <w:lvlText w:val=""/>
      <w:lvlJc w:val="left"/>
      <w:pPr>
        <w:tabs>
          <w:tab w:val="num" w:pos="2160"/>
        </w:tabs>
        <w:ind w:left="2160" w:hanging="360"/>
      </w:pPr>
      <w:rPr>
        <w:rFonts w:ascii="Symbol" w:hAnsi="Symbol" w:hint="default"/>
      </w:rPr>
    </w:lvl>
    <w:lvl w:ilvl="3" w:tplc="94FAE54C" w:tentative="1">
      <w:start w:val="1"/>
      <w:numFmt w:val="bullet"/>
      <w:lvlText w:val=""/>
      <w:lvlJc w:val="left"/>
      <w:pPr>
        <w:tabs>
          <w:tab w:val="num" w:pos="2880"/>
        </w:tabs>
        <w:ind w:left="2880" w:hanging="360"/>
      </w:pPr>
      <w:rPr>
        <w:rFonts w:ascii="Symbol" w:hAnsi="Symbol" w:hint="default"/>
      </w:rPr>
    </w:lvl>
    <w:lvl w:ilvl="4" w:tplc="2CD2C596" w:tentative="1">
      <w:start w:val="1"/>
      <w:numFmt w:val="bullet"/>
      <w:lvlText w:val=""/>
      <w:lvlJc w:val="left"/>
      <w:pPr>
        <w:tabs>
          <w:tab w:val="num" w:pos="3600"/>
        </w:tabs>
        <w:ind w:left="3600" w:hanging="360"/>
      </w:pPr>
      <w:rPr>
        <w:rFonts w:ascii="Symbol" w:hAnsi="Symbol" w:hint="default"/>
      </w:rPr>
    </w:lvl>
    <w:lvl w:ilvl="5" w:tplc="B0FE7CBC" w:tentative="1">
      <w:start w:val="1"/>
      <w:numFmt w:val="bullet"/>
      <w:lvlText w:val=""/>
      <w:lvlJc w:val="left"/>
      <w:pPr>
        <w:tabs>
          <w:tab w:val="num" w:pos="4320"/>
        </w:tabs>
        <w:ind w:left="4320" w:hanging="360"/>
      </w:pPr>
      <w:rPr>
        <w:rFonts w:ascii="Symbol" w:hAnsi="Symbol" w:hint="default"/>
      </w:rPr>
    </w:lvl>
    <w:lvl w:ilvl="6" w:tplc="A32AFA7C" w:tentative="1">
      <w:start w:val="1"/>
      <w:numFmt w:val="bullet"/>
      <w:lvlText w:val=""/>
      <w:lvlJc w:val="left"/>
      <w:pPr>
        <w:tabs>
          <w:tab w:val="num" w:pos="5040"/>
        </w:tabs>
        <w:ind w:left="5040" w:hanging="360"/>
      </w:pPr>
      <w:rPr>
        <w:rFonts w:ascii="Symbol" w:hAnsi="Symbol" w:hint="default"/>
      </w:rPr>
    </w:lvl>
    <w:lvl w:ilvl="7" w:tplc="F3ACAA8A" w:tentative="1">
      <w:start w:val="1"/>
      <w:numFmt w:val="bullet"/>
      <w:lvlText w:val=""/>
      <w:lvlJc w:val="left"/>
      <w:pPr>
        <w:tabs>
          <w:tab w:val="num" w:pos="5760"/>
        </w:tabs>
        <w:ind w:left="5760" w:hanging="360"/>
      </w:pPr>
      <w:rPr>
        <w:rFonts w:ascii="Symbol" w:hAnsi="Symbol" w:hint="default"/>
      </w:rPr>
    </w:lvl>
    <w:lvl w:ilvl="8" w:tplc="F4CE39C4"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57343F5C"/>
    <w:multiLevelType w:val="hybridMultilevel"/>
    <w:tmpl w:val="E346B396"/>
    <w:lvl w:ilvl="0" w:tplc="464430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9D91B84"/>
    <w:multiLevelType w:val="hybridMultilevel"/>
    <w:tmpl w:val="915E4F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F685286"/>
    <w:multiLevelType w:val="hybridMultilevel"/>
    <w:tmpl w:val="515ED4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C8547B7"/>
    <w:multiLevelType w:val="hybridMultilevel"/>
    <w:tmpl w:val="06400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E803835"/>
    <w:multiLevelType w:val="hybridMultilevel"/>
    <w:tmpl w:val="330837B4"/>
    <w:lvl w:ilvl="0" w:tplc="5922BFD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F6E0175"/>
    <w:multiLevelType w:val="hybridMultilevel"/>
    <w:tmpl w:val="5BAEB950"/>
    <w:lvl w:ilvl="0" w:tplc="464430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5"/>
  </w:num>
  <w:num w:numId="3">
    <w:abstractNumId w:val="1"/>
  </w:num>
  <w:num w:numId="4">
    <w:abstractNumId w:val="10"/>
  </w:num>
  <w:num w:numId="5">
    <w:abstractNumId w:val="12"/>
  </w:num>
  <w:num w:numId="6">
    <w:abstractNumId w:val="0"/>
  </w:num>
  <w:num w:numId="7">
    <w:abstractNumId w:val="13"/>
  </w:num>
  <w:num w:numId="8">
    <w:abstractNumId w:val="5"/>
  </w:num>
  <w:num w:numId="9">
    <w:abstractNumId w:val="2"/>
  </w:num>
  <w:num w:numId="10">
    <w:abstractNumId w:val="6"/>
  </w:num>
  <w:num w:numId="11">
    <w:abstractNumId w:val="4"/>
  </w:num>
  <w:num w:numId="12">
    <w:abstractNumId w:val="3"/>
  </w:num>
  <w:num w:numId="13">
    <w:abstractNumId w:val="9"/>
  </w:num>
  <w:num w:numId="14">
    <w:abstractNumId w:val="7"/>
  </w:num>
  <w:num w:numId="15">
    <w:abstractNumId w:val="11"/>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6982"/>
    <w:rsid w:val="00020B9A"/>
    <w:rsid w:val="000241F9"/>
    <w:rsid w:val="00025CE8"/>
    <w:rsid w:val="00045EA3"/>
    <w:rsid w:val="0006460E"/>
    <w:rsid w:val="000659B2"/>
    <w:rsid w:val="00073B1C"/>
    <w:rsid w:val="000A6FF6"/>
    <w:rsid w:val="000A7E52"/>
    <w:rsid w:val="000B4EE3"/>
    <w:rsid w:val="000C533F"/>
    <w:rsid w:val="000D425B"/>
    <w:rsid w:val="000D4C7C"/>
    <w:rsid w:val="000E3FF7"/>
    <w:rsid w:val="000E4162"/>
    <w:rsid w:val="000E6325"/>
    <w:rsid w:val="000E6F18"/>
    <w:rsid w:val="00102285"/>
    <w:rsid w:val="00106B77"/>
    <w:rsid w:val="00113BC8"/>
    <w:rsid w:val="00114C46"/>
    <w:rsid w:val="00122ADE"/>
    <w:rsid w:val="00127093"/>
    <w:rsid w:val="00144426"/>
    <w:rsid w:val="00146DF4"/>
    <w:rsid w:val="00157FBF"/>
    <w:rsid w:val="00192A38"/>
    <w:rsid w:val="0019300C"/>
    <w:rsid w:val="001B27C7"/>
    <w:rsid w:val="001C27B5"/>
    <w:rsid w:val="001E26E4"/>
    <w:rsid w:val="001F1964"/>
    <w:rsid w:val="001F290B"/>
    <w:rsid w:val="00210A4D"/>
    <w:rsid w:val="00214651"/>
    <w:rsid w:val="00214C3D"/>
    <w:rsid w:val="002230BB"/>
    <w:rsid w:val="00227DA8"/>
    <w:rsid w:val="00241F36"/>
    <w:rsid w:val="00257A5A"/>
    <w:rsid w:val="002629C6"/>
    <w:rsid w:val="00263701"/>
    <w:rsid w:val="00266CF7"/>
    <w:rsid w:val="002742A3"/>
    <w:rsid w:val="002926D8"/>
    <w:rsid w:val="002C18F8"/>
    <w:rsid w:val="002C3888"/>
    <w:rsid w:val="002C4B0D"/>
    <w:rsid w:val="002C7C7F"/>
    <w:rsid w:val="002D30A0"/>
    <w:rsid w:val="00300E91"/>
    <w:rsid w:val="00305934"/>
    <w:rsid w:val="00317C03"/>
    <w:rsid w:val="00353675"/>
    <w:rsid w:val="00357541"/>
    <w:rsid w:val="003637D9"/>
    <w:rsid w:val="003737DB"/>
    <w:rsid w:val="003A465C"/>
    <w:rsid w:val="003B5C2F"/>
    <w:rsid w:val="004021A0"/>
    <w:rsid w:val="0040346A"/>
    <w:rsid w:val="00421369"/>
    <w:rsid w:val="0042163F"/>
    <w:rsid w:val="0047595C"/>
    <w:rsid w:val="0047641A"/>
    <w:rsid w:val="004C3DA6"/>
    <w:rsid w:val="004D1F82"/>
    <w:rsid w:val="005022B3"/>
    <w:rsid w:val="00503D98"/>
    <w:rsid w:val="005411C3"/>
    <w:rsid w:val="00552965"/>
    <w:rsid w:val="00552BBB"/>
    <w:rsid w:val="00555737"/>
    <w:rsid w:val="00580417"/>
    <w:rsid w:val="00581F39"/>
    <w:rsid w:val="0058381C"/>
    <w:rsid w:val="00587320"/>
    <w:rsid w:val="005A58B5"/>
    <w:rsid w:val="005C6451"/>
    <w:rsid w:val="005C6E1F"/>
    <w:rsid w:val="005D5FBF"/>
    <w:rsid w:val="005E08F0"/>
    <w:rsid w:val="00646466"/>
    <w:rsid w:val="00651ADA"/>
    <w:rsid w:val="0065768D"/>
    <w:rsid w:val="006C1E97"/>
    <w:rsid w:val="006E0F7C"/>
    <w:rsid w:val="006E64D9"/>
    <w:rsid w:val="00711C09"/>
    <w:rsid w:val="00733837"/>
    <w:rsid w:val="00750E7E"/>
    <w:rsid w:val="00766E60"/>
    <w:rsid w:val="007A1B63"/>
    <w:rsid w:val="007A555D"/>
    <w:rsid w:val="007D3F19"/>
    <w:rsid w:val="007D52D7"/>
    <w:rsid w:val="007E67D4"/>
    <w:rsid w:val="007E7666"/>
    <w:rsid w:val="007E7D0B"/>
    <w:rsid w:val="007F687B"/>
    <w:rsid w:val="008103DF"/>
    <w:rsid w:val="00811745"/>
    <w:rsid w:val="00832429"/>
    <w:rsid w:val="008517A9"/>
    <w:rsid w:val="00853A99"/>
    <w:rsid w:val="00885EE0"/>
    <w:rsid w:val="008A2025"/>
    <w:rsid w:val="008B0F74"/>
    <w:rsid w:val="008E7F3F"/>
    <w:rsid w:val="008F77E4"/>
    <w:rsid w:val="00913799"/>
    <w:rsid w:val="00923255"/>
    <w:rsid w:val="00926BDD"/>
    <w:rsid w:val="009421F0"/>
    <w:rsid w:val="00967F51"/>
    <w:rsid w:val="009910AC"/>
    <w:rsid w:val="00996C03"/>
    <w:rsid w:val="009A1803"/>
    <w:rsid w:val="009B02ED"/>
    <w:rsid w:val="009C1005"/>
    <w:rsid w:val="009D067E"/>
    <w:rsid w:val="009D193F"/>
    <w:rsid w:val="009F24BC"/>
    <w:rsid w:val="00A14E64"/>
    <w:rsid w:val="00A302F4"/>
    <w:rsid w:val="00A5196E"/>
    <w:rsid w:val="00A52D74"/>
    <w:rsid w:val="00A8411F"/>
    <w:rsid w:val="00A96C69"/>
    <w:rsid w:val="00AB2169"/>
    <w:rsid w:val="00AB7347"/>
    <w:rsid w:val="00AD15E1"/>
    <w:rsid w:val="00AE3040"/>
    <w:rsid w:val="00B16F82"/>
    <w:rsid w:val="00B477EF"/>
    <w:rsid w:val="00B74C94"/>
    <w:rsid w:val="00B96282"/>
    <w:rsid w:val="00BB6C42"/>
    <w:rsid w:val="00BD310D"/>
    <w:rsid w:val="00BE081B"/>
    <w:rsid w:val="00C00C26"/>
    <w:rsid w:val="00C168ED"/>
    <w:rsid w:val="00C24A36"/>
    <w:rsid w:val="00C46366"/>
    <w:rsid w:val="00C544A8"/>
    <w:rsid w:val="00C6004C"/>
    <w:rsid w:val="00C60DFB"/>
    <w:rsid w:val="00C6302E"/>
    <w:rsid w:val="00C961B4"/>
    <w:rsid w:val="00CA4416"/>
    <w:rsid w:val="00CA6982"/>
    <w:rsid w:val="00CA75D8"/>
    <w:rsid w:val="00CB4121"/>
    <w:rsid w:val="00CB55A0"/>
    <w:rsid w:val="00CC170A"/>
    <w:rsid w:val="00CD00FD"/>
    <w:rsid w:val="00CD0FA6"/>
    <w:rsid w:val="00CD27CA"/>
    <w:rsid w:val="00CD2844"/>
    <w:rsid w:val="00CD5CE8"/>
    <w:rsid w:val="00CD6126"/>
    <w:rsid w:val="00CE7FD4"/>
    <w:rsid w:val="00CF734D"/>
    <w:rsid w:val="00D1576A"/>
    <w:rsid w:val="00D77C00"/>
    <w:rsid w:val="00D96F13"/>
    <w:rsid w:val="00DB0872"/>
    <w:rsid w:val="00DC4B80"/>
    <w:rsid w:val="00DD7F55"/>
    <w:rsid w:val="00DE5620"/>
    <w:rsid w:val="00E24CC0"/>
    <w:rsid w:val="00E320BE"/>
    <w:rsid w:val="00E34BE1"/>
    <w:rsid w:val="00E41E5E"/>
    <w:rsid w:val="00E426E8"/>
    <w:rsid w:val="00E54BB6"/>
    <w:rsid w:val="00E66399"/>
    <w:rsid w:val="00E76B73"/>
    <w:rsid w:val="00EF3043"/>
    <w:rsid w:val="00F0707D"/>
    <w:rsid w:val="00F244F4"/>
    <w:rsid w:val="00F26A96"/>
    <w:rsid w:val="00F60AE3"/>
    <w:rsid w:val="00F75145"/>
    <w:rsid w:val="00FB066E"/>
    <w:rsid w:val="00FC2C40"/>
    <w:rsid w:val="00FC345F"/>
    <w:rsid w:val="00FF60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9087728"/>
  <w14:defaultImageDpi w14:val="300"/>
  <w15:docId w15:val="{8C199A16-BAF0-3343-86F8-D81687301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6982"/>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6982"/>
    <w:pPr>
      <w:ind w:left="720"/>
      <w:contextualSpacing/>
    </w:pPr>
  </w:style>
  <w:style w:type="paragraph" w:styleId="Header">
    <w:name w:val="header"/>
    <w:basedOn w:val="Normal"/>
    <w:link w:val="HeaderChar"/>
    <w:uiPriority w:val="99"/>
    <w:unhideWhenUsed/>
    <w:rsid w:val="00CA6982"/>
    <w:pPr>
      <w:tabs>
        <w:tab w:val="center" w:pos="4680"/>
        <w:tab w:val="right" w:pos="9360"/>
      </w:tabs>
    </w:pPr>
  </w:style>
  <w:style w:type="character" w:customStyle="1" w:styleId="HeaderChar">
    <w:name w:val="Header Char"/>
    <w:basedOn w:val="DefaultParagraphFont"/>
    <w:link w:val="Header"/>
    <w:uiPriority w:val="99"/>
    <w:rsid w:val="00CA6982"/>
    <w:rPr>
      <w:rFonts w:ascii="Times New Roman" w:eastAsia="Times New Roman" w:hAnsi="Times New Roman" w:cs="Times New Roman"/>
    </w:rPr>
  </w:style>
  <w:style w:type="table" w:styleId="LightList-Accent3">
    <w:name w:val="Light List Accent 3"/>
    <w:basedOn w:val="TableNormal"/>
    <w:uiPriority w:val="61"/>
    <w:rsid w:val="00CA6982"/>
    <w:rPr>
      <w:sz w:val="22"/>
      <w:szCs w:val="22"/>
      <w:lang w:bidi="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HTMLPreformatted">
    <w:name w:val="HTML Preformatted"/>
    <w:basedOn w:val="Normal"/>
    <w:link w:val="HTMLPreformattedChar"/>
    <w:uiPriority w:val="99"/>
    <w:unhideWhenUsed/>
    <w:rsid w:val="00CA6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PreformattedChar">
    <w:name w:val="HTML Preformatted Char"/>
    <w:basedOn w:val="DefaultParagraphFont"/>
    <w:link w:val="HTMLPreformatted"/>
    <w:uiPriority w:val="99"/>
    <w:rsid w:val="00CA6982"/>
    <w:rPr>
      <w:rFonts w:ascii="Courier New" w:eastAsia="Times New Roman" w:hAnsi="Courier New" w:cs="Courier New"/>
      <w:color w:val="000000"/>
      <w:sz w:val="20"/>
      <w:szCs w:val="20"/>
    </w:rPr>
  </w:style>
  <w:style w:type="character" w:styleId="HTMLTypewriter">
    <w:name w:val="HTML Typewriter"/>
    <w:basedOn w:val="DefaultParagraphFont"/>
    <w:uiPriority w:val="99"/>
    <w:semiHidden/>
    <w:unhideWhenUsed/>
    <w:rsid w:val="00CA6982"/>
    <w:rPr>
      <w:rFonts w:ascii="Courier New" w:eastAsia="Times New Roman" w:hAnsi="Courier New" w:cs="Courier New"/>
      <w:sz w:val="20"/>
      <w:szCs w:val="20"/>
    </w:rPr>
  </w:style>
  <w:style w:type="paragraph" w:customStyle="1" w:styleId="Default">
    <w:name w:val="Default"/>
    <w:rsid w:val="00CA6982"/>
    <w:pPr>
      <w:autoSpaceDE w:val="0"/>
      <w:autoSpaceDN w:val="0"/>
      <w:adjustRightInd w:val="0"/>
    </w:pPr>
    <w:rPr>
      <w:rFonts w:ascii="Times New Roman" w:eastAsia="Times New Roman" w:hAnsi="Times New Roman" w:cs="Times New Roman"/>
      <w:color w:val="000000"/>
    </w:rPr>
  </w:style>
  <w:style w:type="paragraph" w:styleId="Footer">
    <w:name w:val="footer"/>
    <w:basedOn w:val="Normal"/>
    <w:link w:val="FooterChar"/>
    <w:uiPriority w:val="99"/>
    <w:unhideWhenUsed/>
    <w:rsid w:val="00305934"/>
    <w:pPr>
      <w:tabs>
        <w:tab w:val="center" w:pos="4320"/>
        <w:tab w:val="right" w:pos="8640"/>
      </w:tabs>
    </w:pPr>
  </w:style>
  <w:style w:type="character" w:customStyle="1" w:styleId="FooterChar">
    <w:name w:val="Footer Char"/>
    <w:basedOn w:val="DefaultParagraphFont"/>
    <w:link w:val="Footer"/>
    <w:uiPriority w:val="99"/>
    <w:rsid w:val="00305934"/>
    <w:rPr>
      <w:rFonts w:ascii="Times New Roman" w:eastAsia="Times New Roman" w:hAnsi="Times New Roman" w:cs="Times New Roman"/>
    </w:rPr>
  </w:style>
  <w:style w:type="character" w:styleId="Hyperlink">
    <w:name w:val="Hyperlink"/>
    <w:basedOn w:val="DefaultParagraphFont"/>
    <w:uiPriority w:val="99"/>
    <w:unhideWhenUsed/>
    <w:rsid w:val="00CF734D"/>
    <w:rPr>
      <w:color w:val="0000FF" w:themeColor="hyperlink"/>
      <w:u w:val="single"/>
    </w:rPr>
  </w:style>
  <w:style w:type="character" w:styleId="FollowedHyperlink">
    <w:name w:val="FollowedHyperlink"/>
    <w:basedOn w:val="DefaultParagraphFont"/>
    <w:uiPriority w:val="99"/>
    <w:semiHidden/>
    <w:unhideWhenUsed/>
    <w:rsid w:val="00CF734D"/>
    <w:rPr>
      <w:color w:val="800080" w:themeColor="followedHyperlink"/>
      <w:u w:val="single"/>
    </w:rPr>
  </w:style>
  <w:style w:type="paragraph" w:styleId="BalloonText">
    <w:name w:val="Balloon Text"/>
    <w:basedOn w:val="Normal"/>
    <w:link w:val="BalloonTextChar"/>
    <w:uiPriority w:val="99"/>
    <w:semiHidden/>
    <w:unhideWhenUsed/>
    <w:rsid w:val="0058041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80417"/>
    <w:rPr>
      <w:rFonts w:ascii="Lucida Grande" w:eastAsia="Times New Roman" w:hAnsi="Lucida Grande" w:cs="Lucida Grande"/>
      <w:sz w:val="18"/>
      <w:szCs w:val="18"/>
    </w:rPr>
  </w:style>
  <w:style w:type="character" w:styleId="UnresolvedMention">
    <w:name w:val="Unresolved Mention"/>
    <w:basedOn w:val="DefaultParagraphFont"/>
    <w:uiPriority w:val="99"/>
    <w:semiHidden/>
    <w:unhideWhenUsed/>
    <w:rsid w:val="009D067E"/>
    <w:rPr>
      <w:color w:val="605E5C"/>
      <w:shd w:val="clear" w:color="auto" w:fill="E1DFDD"/>
    </w:rPr>
  </w:style>
  <w:style w:type="paragraph" w:styleId="NormalWeb">
    <w:name w:val="Normal (Web)"/>
    <w:basedOn w:val="Normal"/>
    <w:uiPriority w:val="99"/>
    <w:unhideWhenUsed/>
    <w:rsid w:val="00FB066E"/>
    <w:pPr>
      <w:spacing w:before="100" w:beforeAutospacing="1" w:after="100" w:afterAutospacing="1"/>
    </w:pPr>
    <w:rPr>
      <w:rFonts w:eastAsiaTheme="minorEastAsi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www.youtube.com/watch?v=osAtCi-W1bk&amp;list=PLugP0T-YRCWKA5awSUe8PBrBMcZYykqJH" TargetMode="External"/><Relationship Id="rId18" Type="http://schemas.openxmlformats.org/officeDocument/2006/relationships/hyperlink" Target="https://mail.hunter.cuny.edu/owa/redir.aspx?C=GlBR-68Q4bqxzwkZ0xm4kaqb9o7Pw7tEJDxBmVCi0zyzXtfzHubVCA..&amp;URL=http%3a%2f%2fwww.cuny.edu%2fabout%2fadministration%2foffices%2fla%2fPolicy-on-Sexual-Misconduct-12-1-14-"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creativetime.org/projects/karawalker/" TargetMode="External"/><Relationship Id="rId17" Type="http://schemas.openxmlformats.org/officeDocument/2006/relationships/hyperlink" Target="https://mail.hunter.cuny.edu/owa/redir.aspx?C=EkJO37PGLscOcaV8LDCOyppn4hcJQGTs_NTvkwL3oxezXtfzHubVCA..&amp;URL=mailto%3acolleen.barry%40hunter.cuny.edu" TargetMode="External"/><Relationship Id="rId2" Type="http://schemas.openxmlformats.org/officeDocument/2006/relationships/numbering" Target="numbering.xml"/><Relationship Id="rId16" Type="http://schemas.openxmlformats.org/officeDocument/2006/relationships/hyperlink" Target="https://mail.hunter.cuny.edu/owa/redir.aspx?C=AcwKTO-FSjPPi17xa0O8reIjj2yJsIT1hSSS3LVLrHGzXtfzHubVCA..&amp;URL=mailto%3ajtrose%40hunter.cuny.ed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ate.org.uk/whats-on/tate-britain/exhibition/lure-east-british-orientalist-painting/explore-exhibition" TargetMode="External"/><Relationship Id="rId5" Type="http://schemas.openxmlformats.org/officeDocument/2006/relationships/webSettings" Target="webSettings.xml"/><Relationship Id="rId15" Type="http://schemas.openxmlformats.org/officeDocument/2006/relationships/hyperlink" Target="http://gutenberg.net.au/ebooks03/0300811h.html" TargetMode="External"/><Relationship Id="rId10" Type="http://schemas.openxmlformats.org/officeDocument/2006/relationships/header" Target="header1.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0.jpg"/><Relationship Id="rId14" Type="http://schemas.openxmlformats.org/officeDocument/2006/relationships/hyperlink" Target="https://cartoonsagainstcorruption.blogspot.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FB8736-7264-DE45-8C52-3B125B378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8</Pages>
  <Words>2115</Words>
  <Characters>12058</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 Neary</dc:creator>
  <cp:keywords/>
  <dc:description/>
  <cp:lastModifiedBy>Microsoft Office User</cp:lastModifiedBy>
  <cp:revision>16</cp:revision>
  <cp:lastPrinted>2020-03-30T15:28:00Z</cp:lastPrinted>
  <dcterms:created xsi:type="dcterms:W3CDTF">2021-02-01T14:54:00Z</dcterms:created>
  <dcterms:modified xsi:type="dcterms:W3CDTF">2021-02-14T16:30:00Z</dcterms:modified>
</cp:coreProperties>
</file>